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ED" w:rsidRPr="00962053" w:rsidRDefault="002D47ED" w:rsidP="002D47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62053">
        <w:rPr>
          <w:rFonts w:ascii="Times New Roman" w:eastAsia="Times New Roman" w:hAnsi="Times New Roman" w:cs="Times New Roman"/>
          <w:sz w:val="28"/>
          <w:szCs w:val="28"/>
        </w:rPr>
        <w:t>Российская</w:t>
      </w:r>
      <w:r>
        <w:rPr>
          <w:rFonts w:ascii="Times New Roman" w:eastAsia="Times New Roman" w:hAnsi="Times New Roman" w:cs="Times New Roman"/>
          <w:sz w:val="28"/>
          <w:szCs w:val="28"/>
        </w:rPr>
        <w:t xml:space="preserve"> </w:t>
      </w:r>
      <w:r w:rsidRPr="00962053">
        <w:rPr>
          <w:rFonts w:ascii="Times New Roman" w:eastAsia="Times New Roman" w:hAnsi="Times New Roman" w:cs="Times New Roman"/>
          <w:sz w:val="28"/>
          <w:szCs w:val="28"/>
        </w:rPr>
        <w:t>Федерация</w:t>
      </w:r>
    </w:p>
    <w:p w:rsidR="002D47ED" w:rsidRPr="00962053" w:rsidRDefault="002D47ED" w:rsidP="002D47E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62053">
        <w:rPr>
          <w:rFonts w:ascii="Times New Roman" w:eastAsia="Times New Roman" w:hAnsi="Times New Roman" w:cs="Times New Roman"/>
          <w:sz w:val="28"/>
          <w:szCs w:val="28"/>
        </w:rPr>
        <w:t>Оренбургская область</w:t>
      </w:r>
    </w:p>
    <w:p w:rsidR="002D47ED" w:rsidRPr="00613465" w:rsidRDefault="002D47ED" w:rsidP="002D47ED">
      <w:pPr>
        <w:spacing w:after="0"/>
        <w:jc w:val="center"/>
        <w:rPr>
          <w:rFonts w:ascii="Times New Roman" w:hAnsi="Times New Roman" w:cs="Times New Roman"/>
          <w:b/>
          <w:bCs/>
          <w:caps/>
          <w:color w:val="943634" w:themeColor="accent2" w:themeShade="BF"/>
          <w:sz w:val="28"/>
          <w:szCs w:val="28"/>
        </w:rPr>
      </w:pPr>
      <w:r w:rsidRPr="00962053">
        <w:rPr>
          <w:rFonts w:ascii="Times New Roman" w:eastAsia="Times New Roman" w:hAnsi="Times New Roman" w:cs="Times New Roman"/>
          <w:sz w:val="28"/>
          <w:szCs w:val="28"/>
        </w:rPr>
        <w:t>Красногвардейский район</w:t>
      </w:r>
    </w:p>
    <w:p w:rsidR="002D47ED" w:rsidRDefault="002D47ED" w:rsidP="002D47ED">
      <w:pPr>
        <w:spacing w:after="0"/>
        <w:ind w:firstLine="851"/>
        <w:jc w:val="right"/>
        <w:rPr>
          <w:rFonts w:ascii="Times New Roman" w:hAnsi="Times New Roman" w:cs="Times New Roman"/>
          <w:b/>
          <w:bCs/>
          <w:caps/>
          <w:sz w:val="28"/>
          <w:szCs w:val="28"/>
        </w:rPr>
      </w:pPr>
    </w:p>
    <w:p w:rsidR="002D47ED" w:rsidRDefault="002D47ED" w:rsidP="002D47ED">
      <w:pPr>
        <w:spacing w:after="0"/>
        <w:ind w:firstLine="851"/>
        <w:jc w:val="center"/>
        <w:rPr>
          <w:rFonts w:ascii="Times New Roman" w:hAnsi="Times New Roman" w:cs="Times New Roman"/>
          <w:b/>
          <w:bCs/>
          <w:caps/>
          <w:sz w:val="28"/>
          <w:szCs w:val="28"/>
        </w:rPr>
      </w:pPr>
    </w:p>
    <w:p w:rsidR="002D47ED" w:rsidRDefault="002D47ED" w:rsidP="002D47ED">
      <w:pPr>
        <w:spacing w:after="0"/>
        <w:ind w:firstLine="851"/>
        <w:jc w:val="center"/>
        <w:rPr>
          <w:rFonts w:ascii="Times New Roman" w:hAnsi="Times New Roman" w:cs="Times New Roman"/>
          <w:b/>
          <w:bCs/>
          <w:caps/>
          <w:sz w:val="28"/>
          <w:szCs w:val="28"/>
        </w:rPr>
      </w:pPr>
    </w:p>
    <w:p w:rsidR="002D47ED" w:rsidRDefault="002D47ED" w:rsidP="002D47ED">
      <w:pPr>
        <w:spacing w:after="0"/>
        <w:ind w:firstLine="851"/>
        <w:jc w:val="center"/>
        <w:rPr>
          <w:rFonts w:ascii="Times New Roman" w:hAnsi="Times New Roman" w:cs="Times New Roman"/>
          <w:b/>
          <w:bCs/>
          <w:caps/>
          <w:sz w:val="28"/>
          <w:szCs w:val="28"/>
        </w:rPr>
      </w:pPr>
    </w:p>
    <w:p w:rsidR="002D47ED" w:rsidRDefault="002D47ED" w:rsidP="002D47ED">
      <w:pPr>
        <w:spacing w:after="0"/>
        <w:ind w:firstLine="851"/>
        <w:jc w:val="center"/>
        <w:rPr>
          <w:rFonts w:ascii="Times New Roman" w:hAnsi="Times New Roman" w:cs="Times New Roman"/>
          <w:b/>
          <w:bCs/>
          <w:caps/>
          <w:sz w:val="28"/>
          <w:szCs w:val="28"/>
        </w:rPr>
      </w:pPr>
    </w:p>
    <w:p w:rsidR="002D47ED" w:rsidRDefault="002D47ED" w:rsidP="002D47ED">
      <w:pPr>
        <w:spacing w:after="0"/>
        <w:ind w:firstLine="851"/>
        <w:jc w:val="center"/>
        <w:rPr>
          <w:rFonts w:ascii="Times New Roman" w:hAnsi="Times New Roman" w:cs="Times New Roman"/>
          <w:b/>
          <w:bCs/>
          <w:caps/>
          <w:sz w:val="28"/>
          <w:szCs w:val="28"/>
        </w:rPr>
      </w:pPr>
    </w:p>
    <w:p w:rsidR="00A72678" w:rsidRDefault="002D47ED" w:rsidP="002D47ED">
      <w:pPr>
        <w:spacing w:after="0"/>
        <w:jc w:val="center"/>
        <w:rPr>
          <w:rFonts w:ascii="Times New Roman" w:hAnsi="Times New Roman" w:cs="Times New Roman"/>
          <w:b/>
          <w:bCs/>
          <w:caps/>
          <w:sz w:val="28"/>
          <w:szCs w:val="28"/>
        </w:rPr>
      </w:pPr>
      <w:r w:rsidRPr="00962053">
        <w:rPr>
          <w:rFonts w:ascii="Times New Roman" w:hAnsi="Times New Roman" w:cs="Times New Roman"/>
          <w:b/>
          <w:bCs/>
          <w:caps/>
          <w:sz w:val="28"/>
          <w:szCs w:val="28"/>
        </w:rPr>
        <w:t>ВНЕСЕНИЕ ИЗМЕНЕНИЙ В</w:t>
      </w:r>
      <w:r w:rsidRPr="00E41A42">
        <w:rPr>
          <w:rFonts w:ascii="Times New Roman" w:hAnsi="Times New Roman" w:cs="Times New Roman"/>
          <w:b/>
          <w:bCs/>
          <w:caps/>
          <w:sz w:val="28"/>
          <w:szCs w:val="28"/>
        </w:rPr>
        <w:t xml:space="preserve"> </w:t>
      </w:r>
      <w:r>
        <w:rPr>
          <w:rFonts w:ascii="Times New Roman" w:hAnsi="Times New Roman" w:cs="Times New Roman"/>
          <w:b/>
          <w:bCs/>
          <w:caps/>
          <w:sz w:val="28"/>
          <w:szCs w:val="28"/>
        </w:rPr>
        <w:t xml:space="preserve">правила </w:t>
      </w:r>
      <w:r w:rsidRPr="00E41A42">
        <w:rPr>
          <w:rFonts w:ascii="Times New Roman" w:hAnsi="Times New Roman" w:cs="Times New Roman"/>
          <w:b/>
          <w:bCs/>
          <w:caps/>
          <w:sz w:val="28"/>
          <w:szCs w:val="28"/>
        </w:rPr>
        <w:t xml:space="preserve">землепользования </w:t>
      </w:r>
    </w:p>
    <w:p w:rsidR="002D47ED" w:rsidRPr="00E41A42" w:rsidRDefault="002D47ED" w:rsidP="002D47ED">
      <w:pPr>
        <w:spacing w:after="0"/>
        <w:jc w:val="center"/>
        <w:rPr>
          <w:rFonts w:ascii="Times New Roman" w:hAnsi="Times New Roman" w:cs="Times New Roman"/>
          <w:b/>
          <w:bCs/>
          <w:caps/>
          <w:sz w:val="28"/>
          <w:szCs w:val="28"/>
        </w:rPr>
      </w:pPr>
      <w:r w:rsidRPr="00E41A42">
        <w:rPr>
          <w:rFonts w:ascii="Times New Roman" w:hAnsi="Times New Roman" w:cs="Times New Roman"/>
          <w:b/>
          <w:bCs/>
          <w:caps/>
          <w:sz w:val="28"/>
          <w:szCs w:val="28"/>
        </w:rPr>
        <w:t>и застройки</w:t>
      </w:r>
      <w:r>
        <w:rPr>
          <w:rFonts w:ascii="Times New Roman" w:hAnsi="Times New Roman" w:cs="Times New Roman"/>
          <w:b/>
          <w:bCs/>
          <w:caps/>
          <w:sz w:val="28"/>
          <w:szCs w:val="28"/>
        </w:rPr>
        <w:t xml:space="preserve"> </w:t>
      </w:r>
      <w:r w:rsidRPr="00E41A42">
        <w:rPr>
          <w:rFonts w:ascii="Times New Roman" w:hAnsi="Times New Roman" w:cs="Times New Roman"/>
          <w:b/>
          <w:bCs/>
          <w:caps/>
          <w:sz w:val="28"/>
          <w:szCs w:val="28"/>
        </w:rPr>
        <w:t xml:space="preserve">муниципального образования  </w:t>
      </w:r>
    </w:p>
    <w:p w:rsidR="002D47ED" w:rsidRPr="00E41A42" w:rsidRDefault="00EB33B7" w:rsidP="002D47ED">
      <w:pPr>
        <w:spacing w:after="0"/>
        <w:jc w:val="center"/>
        <w:rPr>
          <w:rFonts w:ascii="Times New Roman" w:hAnsi="Times New Roman" w:cs="Times New Roman"/>
          <w:b/>
          <w:bCs/>
          <w:caps/>
          <w:sz w:val="28"/>
          <w:szCs w:val="28"/>
        </w:rPr>
      </w:pPr>
      <w:r>
        <w:rPr>
          <w:rFonts w:ascii="Times New Roman" w:hAnsi="Times New Roman" w:cs="Times New Roman"/>
          <w:b/>
          <w:bCs/>
          <w:caps/>
          <w:sz w:val="28"/>
          <w:szCs w:val="28"/>
        </w:rPr>
        <w:t>РЕВОЛЮЦИОННЫЙ</w:t>
      </w:r>
      <w:r w:rsidR="002D47ED" w:rsidRPr="00E41A42">
        <w:rPr>
          <w:rFonts w:ascii="Times New Roman" w:hAnsi="Times New Roman" w:cs="Times New Roman"/>
          <w:b/>
          <w:bCs/>
          <w:caps/>
          <w:sz w:val="28"/>
          <w:szCs w:val="28"/>
        </w:rPr>
        <w:t xml:space="preserve"> сельсовет</w:t>
      </w:r>
      <w:r w:rsidR="00A72678">
        <w:rPr>
          <w:rFonts w:ascii="Times New Roman" w:hAnsi="Times New Roman" w:cs="Times New Roman"/>
          <w:b/>
          <w:bCs/>
          <w:caps/>
          <w:sz w:val="28"/>
          <w:szCs w:val="28"/>
        </w:rPr>
        <w:t xml:space="preserve"> </w:t>
      </w:r>
      <w:r w:rsidR="00A72678">
        <w:rPr>
          <w:rFonts w:ascii="Times New Roman" w:hAnsi="Times New Roman" w:cs="Times New Roman"/>
          <w:b/>
          <w:bCs/>
          <w:caps/>
          <w:sz w:val="28"/>
          <w:szCs w:val="28"/>
        </w:rPr>
        <w:t>ПЕРВОМАЙСКОГО РАЙОНА ОРЕНБУРГСКОЙ ОБЛАСТИ</w:t>
      </w:r>
    </w:p>
    <w:p w:rsidR="002D47ED" w:rsidRPr="00E41A42" w:rsidRDefault="002D47ED" w:rsidP="002D47ED">
      <w:pPr>
        <w:shd w:val="clear" w:color="auto" w:fill="FFFFFF"/>
        <w:spacing w:after="0" w:line="240" w:lineRule="auto"/>
        <w:ind w:firstLine="851"/>
        <w:jc w:val="center"/>
        <w:rPr>
          <w:rFonts w:ascii="Times New Roman" w:hAnsi="Times New Roman" w:cs="Times New Roman"/>
          <w:b/>
          <w:bCs/>
          <w:sz w:val="28"/>
          <w:szCs w:val="28"/>
        </w:rPr>
      </w:pPr>
    </w:p>
    <w:p w:rsidR="002D47ED" w:rsidRPr="00E41A42" w:rsidRDefault="002D47ED" w:rsidP="002D47ED">
      <w:pPr>
        <w:shd w:val="clear" w:color="auto" w:fill="FFFFFF"/>
        <w:spacing w:after="0" w:line="240" w:lineRule="auto"/>
        <w:ind w:firstLine="851"/>
        <w:jc w:val="center"/>
        <w:rPr>
          <w:rFonts w:ascii="Times New Roman" w:hAnsi="Times New Roman" w:cs="Times New Roman"/>
          <w:b/>
          <w:bCs/>
          <w:sz w:val="28"/>
          <w:szCs w:val="28"/>
        </w:rPr>
      </w:pPr>
    </w:p>
    <w:p w:rsidR="002D47ED" w:rsidRPr="00E41A42" w:rsidRDefault="002D47ED" w:rsidP="002D47ED">
      <w:pPr>
        <w:shd w:val="clear" w:color="auto" w:fill="FFFFFF"/>
        <w:spacing w:after="0" w:line="240" w:lineRule="auto"/>
        <w:ind w:firstLine="851"/>
        <w:jc w:val="center"/>
        <w:rPr>
          <w:rFonts w:ascii="Times New Roman" w:hAnsi="Times New Roman" w:cs="Times New Roman"/>
          <w:b/>
          <w:bCs/>
          <w:sz w:val="28"/>
          <w:szCs w:val="28"/>
        </w:rPr>
      </w:pPr>
    </w:p>
    <w:p w:rsidR="002D47ED" w:rsidRPr="00E41A42" w:rsidRDefault="002D47ED" w:rsidP="002D47ED">
      <w:pPr>
        <w:shd w:val="clear" w:color="auto" w:fill="FFFFFF"/>
        <w:spacing w:line="240" w:lineRule="auto"/>
        <w:ind w:firstLine="851"/>
        <w:jc w:val="center"/>
        <w:rPr>
          <w:rFonts w:ascii="Times New Roman" w:hAnsi="Times New Roman" w:cs="Times New Roman"/>
          <w:b/>
          <w:bCs/>
          <w:sz w:val="24"/>
          <w:szCs w:val="24"/>
        </w:rPr>
      </w:pPr>
      <w:r w:rsidRPr="00E41A42">
        <w:rPr>
          <w:rFonts w:ascii="Times New Roman" w:hAnsi="Times New Roman" w:cs="Times New Roman"/>
          <w:b/>
          <w:bCs/>
          <w:sz w:val="24"/>
          <w:szCs w:val="24"/>
        </w:rPr>
        <w:t xml:space="preserve">ЧАСТЬ </w:t>
      </w:r>
      <w:r w:rsidRPr="00E41A42">
        <w:rPr>
          <w:rFonts w:ascii="Times New Roman" w:hAnsi="Times New Roman" w:cs="Times New Roman"/>
          <w:b/>
          <w:bCs/>
          <w:sz w:val="24"/>
          <w:szCs w:val="24"/>
          <w:lang w:val="en-US"/>
        </w:rPr>
        <w:t>II</w:t>
      </w:r>
      <w:r w:rsidRPr="00E41A42">
        <w:rPr>
          <w:rFonts w:ascii="Times New Roman" w:hAnsi="Times New Roman" w:cs="Times New Roman"/>
          <w:b/>
          <w:bCs/>
          <w:sz w:val="24"/>
          <w:szCs w:val="24"/>
        </w:rPr>
        <w:t xml:space="preserve"> </w:t>
      </w:r>
    </w:p>
    <w:p w:rsidR="002D47ED" w:rsidRPr="00E41A42" w:rsidRDefault="002D47ED" w:rsidP="002D47ED">
      <w:pPr>
        <w:shd w:val="clear" w:color="auto" w:fill="FFFFFF"/>
        <w:spacing w:after="120" w:line="240" w:lineRule="auto"/>
        <w:ind w:firstLine="851"/>
        <w:jc w:val="center"/>
        <w:rPr>
          <w:rFonts w:ascii="Times New Roman" w:hAnsi="Times New Roman" w:cs="Times New Roman"/>
          <w:b/>
          <w:bCs/>
          <w:sz w:val="24"/>
          <w:szCs w:val="24"/>
        </w:rPr>
      </w:pPr>
      <w:r w:rsidRPr="00E41A42">
        <w:rPr>
          <w:rFonts w:ascii="Times New Roman" w:hAnsi="Times New Roman" w:cs="Times New Roman"/>
          <w:b/>
          <w:bCs/>
          <w:sz w:val="24"/>
          <w:szCs w:val="24"/>
        </w:rPr>
        <w:t xml:space="preserve">КАРТА ГРАДОСТРОИТЕЛЬНОГО ЗОНИРОВАНИЯ </w:t>
      </w:r>
    </w:p>
    <w:p w:rsidR="002D47ED" w:rsidRPr="00E41A42" w:rsidRDefault="002D47ED" w:rsidP="002D47ED">
      <w:pPr>
        <w:shd w:val="clear" w:color="auto" w:fill="FFFFFF"/>
        <w:spacing w:after="120" w:line="240" w:lineRule="auto"/>
        <w:jc w:val="center"/>
        <w:rPr>
          <w:rFonts w:ascii="Times New Roman" w:hAnsi="Times New Roman" w:cs="Times New Roman"/>
          <w:b/>
          <w:bCs/>
          <w:sz w:val="24"/>
          <w:szCs w:val="24"/>
        </w:rPr>
      </w:pPr>
      <w:r w:rsidRPr="00E41A42">
        <w:rPr>
          <w:rFonts w:ascii="Times New Roman" w:hAnsi="Times New Roman" w:cs="Times New Roman"/>
          <w:b/>
          <w:bCs/>
          <w:sz w:val="24"/>
          <w:szCs w:val="24"/>
        </w:rPr>
        <w:t>КАРТА ЗОН С ОСОБЫМИ УСЛОВИЯМИ ИСПОЛЬЗОВАНИЯ ТЕРРИТОРИЙ</w:t>
      </w:r>
    </w:p>
    <w:p w:rsidR="002D47ED" w:rsidRPr="00E41A42" w:rsidRDefault="002D47ED" w:rsidP="002D47ED">
      <w:pPr>
        <w:shd w:val="clear" w:color="auto" w:fill="FFFFFF"/>
        <w:spacing w:after="120" w:line="240" w:lineRule="auto"/>
        <w:ind w:firstLine="851"/>
        <w:jc w:val="center"/>
        <w:rPr>
          <w:rFonts w:ascii="Times New Roman" w:hAnsi="Times New Roman" w:cs="Times New Roman"/>
          <w:b/>
          <w:bCs/>
          <w:sz w:val="24"/>
          <w:szCs w:val="24"/>
        </w:rPr>
      </w:pPr>
    </w:p>
    <w:p w:rsidR="002D47ED" w:rsidRPr="00E41A42" w:rsidRDefault="002D47ED" w:rsidP="002D47ED">
      <w:pPr>
        <w:shd w:val="clear" w:color="auto" w:fill="FFFFFF"/>
        <w:spacing w:line="240" w:lineRule="auto"/>
        <w:ind w:firstLine="851"/>
        <w:jc w:val="center"/>
        <w:rPr>
          <w:rFonts w:ascii="Times New Roman" w:eastAsia="Times New Roman" w:hAnsi="Times New Roman" w:cs="Times New Roman"/>
          <w:b/>
          <w:bCs/>
          <w:sz w:val="24"/>
          <w:szCs w:val="24"/>
        </w:rPr>
      </w:pPr>
      <w:r w:rsidRPr="00E41A42">
        <w:rPr>
          <w:rFonts w:ascii="Times New Roman" w:eastAsia="Times New Roman" w:hAnsi="Times New Roman" w:cs="Times New Roman"/>
          <w:b/>
          <w:bCs/>
          <w:sz w:val="24"/>
          <w:szCs w:val="24"/>
        </w:rPr>
        <w:t xml:space="preserve">ЧАСТЬ </w:t>
      </w:r>
      <w:r w:rsidRPr="00E41A42">
        <w:rPr>
          <w:rFonts w:ascii="Times New Roman" w:eastAsia="Times New Roman" w:hAnsi="Times New Roman" w:cs="Times New Roman"/>
          <w:b/>
          <w:bCs/>
          <w:sz w:val="24"/>
          <w:szCs w:val="24"/>
          <w:lang w:val="en-US"/>
        </w:rPr>
        <w:t>III</w:t>
      </w:r>
    </w:p>
    <w:p w:rsidR="002D47ED" w:rsidRPr="00E41A42" w:rsidRDefault="002D47ED" w:rsidP="002D47ED">
      <w:pPr>
        <w:shd w:val="clear" w:color="auto" w:fill="FFFFFF"/>
        <w:spacing w:line="240" w:lineRule="auto"/>
        <w:ind w:firstLine="851"/>
        <w:jc w:val="center"/>
        <w:rPr>
          <w:rFonts w:ascii="Times New Roman" w:eastAsia="Times New Roman" w:hAnsi="Times New Roman" w:cs="Times New Roman"/>
          <w:b/>
          <w:bCs/>
          <w:sz w:val="24"/>
          <w:szCs w:val="24"/>
        </w:rPr>
      </w:pPr>
      <w:r w:rsidRPr="00E41A42">
        <w:rPr>
          <w:rFonts w:ascii="Times New Roman" w:eastAsia="Times New Roman" w:hAnsi="Times New Roman" w:cs="Times New Roman"/>
          <w:b/>
          <w:bCs/>
          <w:sz w:val="24"/>
          <w:szCs w:val="24"/>
        </w:rPr>
        <w:t xml:space="preserve"> ГРАДОСТРОИТЕЛЬНЫЕ РЕГЛАМЕНТЫ</w:t>
      </w:r>
    </w:p>
    <w:p w:rsidR="002D47ED" w:rsidRDefault="002D47ED" w:rsidP="002D47ED">
      <w:pPr>
        <w:shd w:val="clear" w:color="auto" w:fill="FFFFFF"/>
        <w:spacing w:line="240" w:lineRule="auto"/>
        <w:ind w:firstLine="851"/>
        <w:jc w:val="center"/>
        <w:rPr>
          <w:rFonts w:ascii="Times New Roman" w:hAnsi="Times New Roman" w:cs="Times New Roman"/>
          <w:b/>
          <w:bCs/>
          <w:sz w:val="28"/>
          <w:szCs w:val="28"/>
        </w:rPr>
      </w:pPr>
    </w:p>
    <w:p w:rsidR="002D47ED" w:rsidRDefault="002D47ED" w:rsidP="002D47ED">
      <w:pPr>
        <w:shd w:val="clear" w:color="auto" w:fill="FFFFFF"/>
        <w:spacing w:line="240" w:lineRule="auto"/>
        <w:ind w:firstLine="851"/>
        <w:jc w:val="center"/>
        <w:rPr>
          <w:rFonts w:ascii="Times New Roman" w:hAnsi="Times New Roman" w:cs="Times New Roman"/>
          <w:b/>
          <w:bCs/>
          <w:sz w:val="28"/>
          <w:szCs w:val="28"/>
        </w:rPr>
      </w:pPr>
    </w:p>
    <w:p w:rsidR="002D47ED" w:rsidRDefault="002D47ED" w:rsidP="002D47ED">
      <w:pPr>
        <w:shd w:val="clear" w:color="auto" w:fill="FFFFFF"/>
        <w:spacing w:line="240" w:lineRule="auto"/>
        <w:rPr>
          <w:rFonts w:ascii="Times New Roman" w:hAnsi="Times New Roman" w:cs="Times New Roman"/>
          <w:b/>
          <w:bCs/>
          <w:sz w:val="28"/>
          <w:szCs w:val="28"/>
        </w:rPr>
      </w:pPr>
    </w:p>
    <w:p w:rsidR="002D47ED" w:rsidRPr="00962053" w:rsidRDefault="002D47ED" w:rsidP="002D47ED">
      <w:pPr>
        <w:spacing w:after="0" w:line="240" w:lineRule="auto"/>
        <w:rPr>
          <w:rFonts w:ascii="Times New Roman" w:hAnsi="Times New Roman" w:cs="Times New Roman"/>
          <w:sz w:val="24"/>
          <w:szCs w:val="24"/>
        </w:rPr>
      </w:pPr>
      <w:r w:rsidRPr="00962053">
        <w:rPr>
          <w:rFonts w:ascii="Times New Roman" w:hAnsi="Times New Roman" w:cs="Times New Roman"/>
          <w:sz w:val="24"/>
          <w:szCs w:val="24"/>
        </w:rPr>
        <w:t xml:space="preserve">Заказчик: </w:t>
      </w:r>
      <w:r w:rsidRPr="00E1071A">
        <w:rPr>
          <w:rFonts w:ascii="Times New Roman" w:hAnsi="Times New Roman" w:cs="Times New Roman"/>
          <w:sz w:val="24"/>
        </w:rPr>
        <w:t xml:space="preserve">Администрация </w:t>
      </w:r>
      <w:r w:rsidR="00A72678">
        <w:rPr>
          <w:rFonts w:ascii="Times New Roman" w:hAnsi="Times New Roman" w:cs="Times New Roman"/>
          <w:sz w:val="24"/>
        </w:rPr>
        <w:t xml:space="preserve">МО Революционный сельсовет </w:t>
      </w:r>
      <w:bookmarkStart w:id="0" w:name="_GoBack"/>
      <w:bookmarkEnd w:id="0"/>
      <w:r w:rsidRPr="00E1071A">
        <w:rPr>
          <w:rFonts w:ascii="Times New Roman" w:hAnsi="Times New Roman" w:cs="Times New Roman"/>
          <w:sz w:val="24"/>
        </w:rPr>
        <w:t>Первомайского района</w:t>
      </w:r>
    </w:p>
    <w:p w:rsidR="002D47ED" w:rsidRPr="00AC33B8" w:rsidRDefault="002D47ED" w:rsidP="002D47ED">
      <w:pPr>
        <w:autoSpaceDE w:val="0"/>
        <w:autoSpaceDN w:val="0"/>
        <w:adjustRightInd w:val="0"/>
        <w:spacing w:line="360" w:lineRule="auto"/>
        <w:rPr>
          <w:color w:val="000000"/>
        </w:rPr>
      </w:pPr>
      <w:r w:rsidRPr="00962053">
        <w:rPr>
          <w:rFonts w:ascii="Times New Roman" w:hAnsi="Times New Roman" w:cs="Times New Roman"/>
          <w:sz w:val="24"/>
          <w:szCs w:val="24"/>
        </w:rPr>
        <w:t xml:space="preserve">Исполнитель:  </w:t>
      </w:r>
      <w:r w:rsidRPr="00962053">
        <w:rPr>
          <w:rFonts w:ascii="Times New Roman" w:eastAsia="Arial Unicode MS" w:hAnsi="Times New Roman" w:cs="Times New Roman"/>
          <w:sz w:val="24"/>
          <w:szCs w:val="24"/>
        </w:rPr>
        <w:t xml:space="preserve">ИП </w:t>
      </w:r>
      <w:proofErr w:type="spellStart"/>
      <w:r w:rsidRPr="00962053">
        <w:rPr>
          <w:rFonts w:ascii="Times New Roman" w:eastAsia="Arial Unicode MS" w:hAnsi="Times New Roman" w:cs="Times New Roman"/>
          <w:sz w:val="24"/>
          <w:szCs w:val="24"/>
        </w:rPr>
        <w:t>Похлебухин</w:t>
      </w:r>
      <w:proofErr w:type="spellEnd"/>
      <w:r w:rsidRPr="00962053">
        <w:rPr>
          <w:rFonts w:ascii="Times New Roman" w:eastAsia="Arial Unicode MS" w:hAnsi="Times New Roman" w:cs="Times New Roman"/>
          <w:sz w:val="24"/>
          <w:szCs w:val="24"/>
        </w:rPr>
        <w:t xml:space="preserve"> А.А.</w:t>
      </w:r>
    </w:p>
    <w:p w:rsidR="002D47ED" w:rsidRDefault="002D47ED" w:rsidP="002D47ED">
      <w:pPr>
        <w:autoSpaceDE w:val="0"/>
        <w:autoSpaceDN w:val="0"/>
        <w:adjustRightInd w:val="0"/>
        <w:spacing w:line="360" w:lineRule="auto"/>
        <w:rPr>
          <w:color w:val="000000"/>
          <w:sz w:val="28"/>
          <w:szCs w:val="28"/>
        </w:rPr>
      </w:pPr>
    </w:p>
    <w:p w:rsidR="002D47ED" w:rsidRDefault="002D47ED" w:rsidP="002D47ED">
      <w:pPr>
        <w:autoSpaceDE w:val="0"/>
        <w:autoSpaceDN w:val="0"/>
        <w:adjustRightInd w:val="0"/>
        <w:spacing w:line="360" w:lineRule="auto"/>
        <w:rPr>
          <w:color w:val="000000"/>
          <w:sz w:val="28"/>
          <w:szCs w:val="28"/>
        </w:rPr>
      </w:pPr>
    </w:p>
    <w:p w:rsidR="002D47ED" w:rsidRDefault="002D47ED" w:rsidP="002D47ED">
      <w:pPr>
        <w:autoSpaceDE w:val="0"/>
        <w:autoSpaceDN w:val="0"/>
        <w:adjustRightInd w:val="0"/>
        <w:spacing w:line="360" w:lineRule="auto"/>
        <w:rPr>
          <w:color w:val="000000"/>
          <w:sz w:val="28"/>
          <w:szCs w:val="28"/>
        </w:rPr>
      </w:pPr>
    </w:p>
    <w:p w:rsidR="002D47ED" w:rsidRDefault="002D47ED" w:rsidP="002D47ED">
      <w:pPr>
        <w:autoSpaceDE w:val="0"/>
        <w:autoSpaceDN w:val="0"/>
        <w:adjustRightInd w:val="0"/>
        <w:spacing w:line="360" w:lineRule="auto"/>
        <w:rPr>
          <w:color w:val="000000"/>
          <w:sz w:val="28"/>
          <w:szCs w:val="28"/>
        </w:rPr>
      </w:pPr>
    </w:p>
    <w:p w:rsidR="00A72678" w:rsidRDefault="00A72678" w:rsidP="00A72678">
      <w:pPr>
        <w:autoSpaceDE w:val="0"/>
        <w:autoSpaceDN w:val="0"/>
        <w:adjustRightInd w:val="0"/>
        <w:spacing w:after="0" w:line="240" w:lineRule="auto"/>
        <w:rPr>
          <w:color w:val="000000"/>
          <w:sz w:val="28"/>
          <w:szCs w:val="28"/>
        </w:rPr>
      </w:pPr>
    </w:p>
    <w:p w:rsidR="002D47ED" w:rsidRDefault="002D47ED" w:rsidP="002D47ED">
      <w:pPr>
        <w:autoSpaceDE w:val="0"/>
        <w:autoSpaceDN w:val="0"/>
        <w:adjustRightInd w:val="0"/>
        <w:spacing w:after="0" w:line="240" w:lineRule="auto"/>
        <w:jc w:val="center"/>
        <w:rPr>
          <w:rFonts w:ascii="Times New Roman" w:eastAsia="Arial Unicode MS" w:hAnsi="Times New Roman" w:cs="Times New Roman"/>
          <w:sz w:val="28"/>
          <w:szCs w:val="28"/>
        </w:rPr>
      </w:pPr>
      <w:r w:rsidRPr="00962053">
        <w:rPr>
          <w:rFonts w:ascii="Times New Roman" w:eastAsia="Arial Unicode MS" w:hAnsi="Times New Roman" w:cs="Times New Roman"/>
          <w:sz w:val="28"/>
          <w:szCs w:val="28"/>
        </w:rPr>
        <w:t>с. Плешаново, 201</w:t>
      </w:r>
      <w:r w:rsidRPr="00962053">
        <w:rPr>
          <w:rFonts w:ascii="Times New Roman" w:eastAsia="Arial Unicode MS" w:hAnsi="Times New Roman"/>
          <w:sz w:val="28"/>
          <w:szCs w:val="28"/>
        </w:rPr>
        <w:t>6</w:t>
      </w:r>
      <w:r w:rsidRPr="00962053">
        <w:rPr>
          <w:rFonts w:ascii="Times New Roman" w:eastAsia="Arial Unicode MS" w:hAnsi="Times New Roman" w:cs="Times New Roman"/>
          <w:sz w:val="28"/>
          <w:szCs w:val="28"/>
        </w:rPr>
        <w:t>г.</w:t>
      </w:r>
    </w:p>
    <w:p w:rsidR="000C2546" w:rsidRDefault="000C2546" w:rsidP="00490145">
      <w:pPr>
        <w:spacing w:after="0" w:line="240" w:lineRule="auto"/>
        <w:ind w:firstLine="709"/>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cs="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cs="Times New Roman"/>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490145">
      <w:pPr>
        <w:spacing w:after="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C2546" w:rsidRPr="00A3582C">
        <w:rPr>
          <w:rFonts w:ascii="Times New Roman" w:hAnsi="Times New Roman" w:cs="Times New Roman"/>
          <w:b/>
          <w:bCs/>
          <w:sz w:val="24"/>
          <w:szCs w:val="24"/>
        </w:rPr>
        <w:t>Карта градостроительного зонирования</w:t>
      </w:r>
      <w:r>
        <w:rPr>
          <w:rFonts w:ascii="Times New Roman" w:eastAsia="Times New Roman" w:hAnsi="Times New Roman" w:cs="Times New Roman"/>
          <w:sz w:val="24"/>
          <w:szCs w:val="24"/>
        </w:rPr>
        <w:t>.</w:t>
      </w:r>
      <w:r w:rsidR="00284DB4" w:rsidRPr="00B679D8">
        <w:rPr>
          <w:rFonts w:ascii="Times New Roman" w:eastAsia="Times New Roman" w:hAnsi="Times New Roman" w:cs="Times New Roman"/>
          <w:sz w:val="24"/>
          <w:szCs w:val="24"/>
        </w:rPr>
        <w:t xml:space="preserve"> </w:t>
      </w:r>
    </w:p>
    <w:p w:rsidR="006B5D08" w:rsidRDefault="006B5D08" w:rsidP="00490145">
      <w:pPr>
        <w:shd w:val="clear" w:color="auto" w:fill="FFFFFF"/>
        <w:spacing w:after="0" w:line="240" w:lineRule="auto"/>
        <w:ind w:firstLine="709"/>
        <w:jc w:val="both"/>
        <w:rPr>
          <w:rFonts w:ascii="Times New Roman" w:hAnsi="Times New Roman" w:cs="Times New Roman"/>
          <w:b/>
          <w:bCs/>
          <w:sz w:val="24"/>
          <w:szCs w:val="24"/>
          <w:u w:val="single"/>
        </w:rPr>
      </w:pPr>
    </w:p>
    <w:p w:rsidR="000C2546" w:rsidRPr="00B25EC8" w:rsidRDefault="000C2546" w:rsidP="00490145">
      <w:pPr>
        <w:shd w:val="clear" w:color="auto" w:fill="FFFFFF"/>
        <w:spacing w:after="0" w:line="240" w:lineRule="auto"/>
        <w:ind w:firstLine="709"/>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3</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FA3ED7">
        <w:rPr>
          <w:rFonts w:ascii="Times New Roman" w:eastAsia="Times New Roman" w:hAnsi="Times New Roman" w:cs="Times New Roman"/>
          <w:sz w:val="24"/>
          <w:szCs w:val="24"/>
        </w:rPr>
        <w:t>.</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4</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w:t>
      </w:r>
      <w:r w:rsidR="00063DE2">
        <w:rPr>
          <w:rFonts w:ascii="Times New Roman" w:hAnsi="Times New Roman" w:cs="Times New Roman"/>
          <w:iCs/>
          <w:sz w:val="24"/>
          <w:szCs w:val="24"/>
        </w:rPr>
        <w:t>–</w:t>
      </w:r>
      <w:r w:rsidRPr="00B679D8">
        <w:rPr>
          <w:rFonts w:ascii="Times New Roman" w:hAnsi="Times New Roman" w:cs="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.4.</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.5.</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.6.</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.7.</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0C2546" w:rsidRPr="00B679D8" w:rsidRDefault="000C2546" w:rsidP="00490145">
      <w:pPr>
        <w:shd w:val="clear" w:color="auto" w:fill="FFFFFF"/>
        <w:spacing w:after="0" w:line="240" w:lineRule="auto"/>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Pr="00B679D8">
        <w:rPr>
          <w:rFonts w:ascii="Times New Roman" w:hAnsi="Times New Roman" w:cs="Times New Roman"/>
          <w:b/>
          <w:bCs/>
          <w:sz w:val="24"/>
          <w:szCs w:val="24"/>
          <w:u w:val="single"/>
        </w:rPr>
        <w:t>санитарно</w:t>
      </w:r>
      <w:proofErr w:type="spellEnd"/>
      <w:r w:rsidR="00063DE2">
        <w:rPr>
          <w:rFonts w:ascii="Times New Roman" w:hAnsi="Times New Roman" w:cs="Times New Roman"/>
          <w:b/>
          <w:bCs/>
          <w:sz w:val="24"/>
          <w:szCs w:val="24"/>
          <w:u w:val="single"/>
        </w:rPr>
        <w:t>–</w:t>
      </w:r>
      <w:r w:rsidRPr="00B679D8">
        <w:rPr>
          <w:rFonts w:ascii="Times New Roman" w:hAnsi="Times New Roman" w:cs="Times New Roman"/>
          <w:b/>
          <w:bCs/>
          <w:sz w:val="24"/>
          <w:szCs w:val="24"/>
          <w:u w:val="single"/>
        </w:rPr>
        <w:t xml:space="preserve">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Default="000C2546" w:rsidP="00490145">
      <w:pPr>
        <w:shd w:val="clear" w:color="auto" w:fill="FFFFFF"/>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cs="Times New Roman"/>
          <w:sz w:val="24"/>
          <w:szCs w:val="24"/>
        </w:rPr>
        <w:t>санитарно-защитных</w:t>
      </w:r>
      <w:r w:rsidRPr="00B679D8">
        <w:rPr>
          <w:rFonts w:ascii="Times New Roman" w:hAnsi="Times New Roman" w:cs="Times New Roman"/>
          <w:sz w:val="24"/>
          <w:szCs w:val="24"/>
        </w:rPr>
        <w:t xml:space="preserve">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cs="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FA3ED7">
        <w:rPr>
          <w:rFonts w:ascii="Times New Roman" w:hAnsi="Times New Roman" w:cs="Times New Roman"/>
          <w:b/>
          <w:bCs/>
          <w:sz w:val="24"/>
          <w:szCs w:val="24"/>
        </w:rPr>
        <w:t>,</w:t>
      </w:r>
      <w:r w:rsidRPr="002B7D68">
        <w:rPr>
          <w:rFonts w:ascii="Times New Roman" w:hAnsi="Times New Roman" w:cs="Times New Roman"/>
          <w:b/>
          <w:bCs/>
          <w:sz w:val="24"/>
          <w:szCs w:val="24"/>
        </w:rPr>
        <w:t xml:space="preserve"> </w:t>
      </w:r>
      <w:r w:rsidR="00FA3ED7">
        <w:rPr>
          <w:rFonts w:ascii="Times New Roman" w:hAnsi="Times New Roman" w:cs="Times New Roman"/>
          <w:b/>
          <w:bCs/>
          <w:sz w:val="24"/>
          <w:szCs w:val="24"/>
        </w:rPr>
        <w:t>к</w:t>
      </w:r>
      <w:r w:rsidR="00A25369" w:rsidRPr="002B7D68">
        <w:rPr>
          <w:rFonts w:ascii="Times New Roman" w:hAnsi="Times New Roman" w:cs="Times New Roman"/>
          <w:b/>
          <w:sz w:val="24"/>
          <w:szCs w:val="24"/>
        </w:rPr>
        <w:t>арта зон с особыми условиями использования.</w:t>
      </w:r>
    </w:p>
    <w:p w:rsidR="00A25369" w:rsidRPr="002B7D68" w:rsidRDefault="00A25369" w:rsidP="00490145">
      <w:pPr>
        <w:spacing w:after="0" w:line="240" w:lineRule="auto"/>
        <w:ind w:firstLine="709"/>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градостроительного зонирования</w:t>
      </w:r>
      <w:r w:rsidR="00FA3ED7" w:rsidRPr="00A171CF">
        <w:rPr>
          <w:rFonts w:ascii="Times New Roman" w:hAnsi="Times New Roman" w:cs="Times New Roman"/>
          <w:sz w:val="24"/>
          <w:szCs w:val="24"/>
        </w:rPr>
        <w:t>.</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w:t>
      </w:r>
      <w:r w:rsidR="00D768ED">
        <w:rPr>
          <w:rFonts w:ascii="Times New Roman" w:hAnsi="Times New Roman" w:cs="Times New Roman"/>
          <w:bCs/>
          <w:sz w:val="24"/>
          <w:szCs w:val="24"/>
        </w:rPr>
        <w:t>: (</w:t>
      </w:r>
      <w:r w:rsidRPr="002B7D68">
        <w:rPr>
          <w:rFonts w:ascii="Times New Roman" w:hAnsi="Times New Roman" w:cs="Times New Roman"/>
          <w:bCs/>
          <w:sz w:val="24"/>
          <w:szCs w:val="24"/>
        </w:rPr>
        <w:t>отображение информации главы 1</w:t>
      </w:r>
      <w:r w:rsidR="002A250B">
        <w:rPr>
          <w:rFonts w:ascii="Times New Roman" w:hAnsi="Times New Roman" w:cs="Times New Roman"/>
          <w:bCs/>
          <w:sz w:val="24"/>
          <w:szCs w:val="24"/>
        </w:rPr>
        <w:t>4</w:t>
      </w:r>
      <w:r w:rsidR="00D768ED">
        <w:rPr>
          <w:rFonts w:ascii="Times New Roman" w:hAnsi="Times New Roman" w:cs="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7D68">
        <w:rPr>
          <w:rFonts w:ascii="Times New Roman" w:eastAsia="Times New Roman" w:hAnsi="Times New Roman" w:cs="Times New Roman"/>
          <w:sz w:val="24"/>
          <w:szCs w:val="24"/>
        </w:rPr>
        <w:t>) определенные в соответствии с размерами, установленными СанПиН 2.2.1/2.1.1.1200</w:t>
      </w:r>
      <w:r>
        <w:rPr>
          <w:rFonts w:ascii="Times New Roman" w:eastAsia="Times New Roman" w:hAnsi="Times New Roman" w:cs="Times New Roman"/>
          <w:sz w:val="24"/>
          <w:szCs w:val="24"/>
        </w:rPr>
        <w:t>–</w:t>
      </w:r>
      <w:r w:rsidRPr="002B7D68">
        <w:rPr>
          <w:rFonts w:ascii="Times New Roman" w:eastAsia="Times New Roman" w:hAnsi="Times New Roman" w:cs="Times New Roman"/>
          <w:sz w:val="24"/>
          <w:szCs w:val="24"/>
        </w:rPr>
        <w:t>03 «</w:t>
      </w:r>
      <w:r>
        <w:rPr>
          <w:rFonts w:ascii="Times New Roman" w:eastAsia="Times New Roman" w:hAnsi="Times New Roman" w:cs="Times New Roman"/>
          <w:sz w:val="24"/>
          <w:szCs w:val="24"/>
        </w:rPr>
        <w:t>Санитарно-защитные</w:t>
      </w:r>
      <w:r w:rsidRPr="002B7D68">
        <w:rPr>
          <w:rFonts w:ascii="Times New Roman" w:eastAsia="Times New Roman" w:hAnsi="Times New Roman" w:cs="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w:t>
      </w:r>
      <w:r>
        <w:rPr>
          <w:rFonts w:ascii="Times New Roman" w:eastAsiaTheme="minorHAnsi" w:hAnsi="Times New Roman" w:cs="Times New Roman"/>
          <w:bCs/>
          <w:sz w:val="24"/>
          <w:szCs w:val="24"/>
          <w:lang w:eastAsia="en-US"/>
        </w:rPr>
        <w:t>–</w:t>
      </w:r>
      <w:r w:rsidRPr="002B7D68">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D768ED" w:rsidRPr="002B7D6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w:t>
      </w:r>
      <w:r w:rsidRPr="002B7D68">
        <w:rPr>
          <w:rFonts w:ascii="Times New Roman" w:hAnsi="Times New Roman" w:cs="Times New Roman"/>
          <w:sz w:val="24"/>
          <w:szCs w:val="24"/>
        </w:rPr>
        <w:t xml:space="preserve">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B679D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охранные зоны объектов газоснабжения,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cs="Times New Roman"/>
          <w:b/>
          <w:sz w:val="24"/>
          <w:szCs w:val="24"/>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0F396D" w:rsidRDefault="000F396D"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0F396D" w:rsidRDefault="000F396D"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lastRenderedPageBreak/>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3</w:t>
      </w:r>
      <w:r w:rsidRPr="00CD0893">
        <w:rPr>
          <w:rFonts w:ascii="Times New Roman" w:hAnsi="Times New Roman" w:cs="Times New Roman"/>
          <w:b/>
          <w:i/>
          <w:sz w:val="24"/>
          <w:szCs w:val="24"/>
        </w:rPr>
        <w:t>.</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FA3ED7" w:rsidRPr="00FA3ED7">
        <w:rPr>
          <w:rFonts w:ascii="Times New Roman" w:hAnsi="Times New Roman" w:cs="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xml:space="preserve">,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 w:name="36041"/>
      <w:bookmarkEnd w:id="1"/>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2" w:name="36042"/>
      <w:bookmarkEnd w:id="2"/>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9"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3" w:name="36043"/>
      <w:bookmarkEnd w:id="3"/>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4" w:name="36044"/>
      <w:bookmarkEnd w:id="4"/>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r w:rsidR="00A90637">
        <w:rPr>
          <w:rFonts w:ascii="Times New Roman" w:eastAsia="Times New Roman" w:hAnsi="Times New Roman" w:cs="Times New Roman"/>
          <w:sz w:val="24"/>
          <w:szCs w:val="24"/>
        </w:rPr>
        <w:t>Революционный</w:t>
      </w:r>
      <w:r w:rsidR="006F366A">
        <w:rPr>
          <w:rFonts w:ascii="Times New Roman" w:eastAsia="Times New Roman" w:hAnsi="Times New Roman" w:cs="Times New Roman"/>
          <w:sz w:val="24"/>
          <w:szCs w:val="24"/>
        </w:rPr>
        <w:t xml:space="preserve"> сельсовет,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D5679F" w:rsidRPr="008019B4">
        <w:rPr>
          <w:rFonts w:ascii="Times New Roman" w:eastAsia="Times New Roman" w:hAnsi="Times New Roman" w:cs="Times New Roman"/>
          <w:sz w:val="24"/>
          <w:szCs w:val="24"/>
        </w:rPr>
        <w:t xml:space="preserve">. </w:t>
      </w:r>
      <w:r w:rsidR="00490145">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2265"/>
        <w:gridCol w:w="7538"/>
      </w:tblGrid>
      <w:tr w:rsidR="005709B3" w:rsidRPr="000733CC"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490145">
            <w:pPr>
              <w:pStyle w:val="10"/>
              <w:keepNext w:val="0"/>
              <w:keepLines w:val="0"/>
              <w:spacing w:before="0" w:after="0"/>
              <w:ind w:firstLine="709"/>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w:t>
            </w:r>
            <w:r w:rsidR="00063DE2">
              <w:rPr>
                <w:rFonts w:ascii="Times New Roman" w:eastAsia="Times New Roman" w:hAnsi="Times New Roman" w:cs="Times New Roman"/>
                <w:b/>
                <w:bCs/>
                <w:sz w:val="24"/>
                <w:szCs w:val="24"/>
              </w:rPr>
              <w:t>–</w:t>
            </w:r>
            <w:r w:rsidRPr="0083614C">
              <w:rPr>
                <w:rFonts w:ascii="Times New Roman" w:eastAsia="Times New Roman" w:hAnsi="Times New Roman" w:cs="Times New Roman"/>
                <w:b/>
                <w:bCs/>
                <w:sz w:val="24"/>
                <w:szCs w:val="24"/>
              </w:rPr>
              <w:t>деловые зоны</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3F3549" w:rsidP="00490145">
            <w:pPr>
              <w:spacing w:after="0" w:line="240" w:lineRule="auto"/>
              <w:ind w:firstLine="709"/>
              <w:jc w:val="both"/>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0F396D"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83614C" w:rsidRDefault="000F396D" w:rsidP="004901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Зона </w:t>
            </w:r>
            <w:r w:rsidR="00BE1026">
              <w:rPr>
                <w:rFonts w:ascii="Times New Roman" w:hAnsi="Times New Roman" w:cs="Times New Roman"/>
                <w:sz w:val="24"/>
                <w:szCs w:val="24"/>
              </w:rPr>
              <w:t xml:space="preserve">размещения объектов </w:t>
            </w:r>
            <w:r>
              <w:rPr>
                <w:rFonts w:ascii="Times New Roman" w:hAnsi="Times New Roman" w:cs="Times New Roman"/>
                <w:sz w:val="24"/>
                <w:szCs w:val="24"/>
              </w:rPr>
              <w:t xml:space="preserve">социального и </w:t>
            </w:r>
            <w:r w:rsidR="006836CC">
              <w:rPr>
                <w:rFonts w:ascii="Times New Roman" w:hAnsi="Times New Roman" w:cs="Times New Roman"/>
                <w:sz w:val="24"/>
                <w:szCs w:val="24"/>
              </w:rPr>
              <w:t>коммунально-</w:t>
            </w:r>
            <w:r>
              <w:rPr>
                <w:rFonts w:ascii="Times New Roman" w:hAnsi="Times New Roman" w:cs="Times New Roman"/>
                <w:sz w:val="24"/>
                <w:szCs w:val="24"/>
              </w:rPr>
              <w:t xml:space="preserve">бытового </w:t>
            </w:r>
            <w:r w:rsidR="00BE1026">
              <w:rPr>
                <w:rFonts w:ascii="Times New Roman" w:hAnsi="Times New Roman" w:cs="Times New Roman"/>
                <w:sz w:val="24"/>
                <w:szCs w:val="24"/>
              </w:rPr>
              <w:t>назначения</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490145">
            <w:pPr>
              <w:pStyle w:val="10"/>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sidR="00063DE2">
              <w:rPr>
                <w:rFonts w:ascii="Times New Roman" w:hAnsi="Times New Roman" w:cs="Times New Roman"/>
                <w:sz w:val="24"/>
                <w:szCs w:val="24"/>
              </w:rPr>
              <w:t>–</w:t>
            </w:r>
            <w:r w:rsidR="00BE1026">
              <w:rPr>
                <w:rFonts w:ascii="Times New Roman" w:hAnsi="Times New Roman" w:cs="Times New Roman"/>
                <w:sz w:val="24"/>
                <w:szCs w:val="24"/>
              </w:rPr>
              <w:t>1</w:t>
            </w:r>
            <w:r w:rsidR="00993854">
              <w:rPr>
                <w:rFonts w:ascii="Times New Roman" w:hAnsi="Times New Roman" w:cs="Times New Roman"/>
                <w:sz w:val="24"/>
                <w:szCs w:val="24"/>
                <w:lang w:val="en-US"/>
              </w:rPr>
              <w:t>(</w:t>
            </w:r>
            <w:r w:rsidR="00BE1026">
              <w:rPr>
                <w:rFonts w:ascii="Times New Roman" w:hAnsi="Times New Roman" w:cs="Times New Roman"/>
                <w:sz w:val="24"/>
                <w:szCs w:val="24"/>
                <w:lang w:val="en-US"/>
              </w:rPr>
              <w:t>I)</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490145">
            <w:pPr>
              <w:spacing w:after="0" w:line="240" w:lineRule="auto"/>
              <w:ind w:firstLine="709"/>
              <w:jc w:val="both"/>
              <w:rPr>
                <w:rFonts w:ascii="Times New Roman" w:hAnsi="Times New Roman" w:cs="Times New Roman"/>
                <w:b/>
                <w:bCs/>
                <w:sz w:val="24"/>
                <w:szCs w:val="24"/>
              </w:rPr>
            </w:pPr>
            <w:r w:rsidRPr="0083614C">
              <w:rPr>
                <w:rFonts w:ascii="Times New Roman" w:hAnsi="Times New Roman" w:cs="Times New Roman"/>
                <w:sz w:val="24"/>
                <w:szCs w:val="24"/>
              </w:rPr>
              <w:t xml:space="preserve">Зона </w:t>
            </w:r>
            <w:proofErr w:type="spellStart"/>
            <w:r w:rsidRPr="0083614C">
              <w:rPr>
                <w:rFonts w:ascii="Times New Roman" w:hAnsi="Times New Roman" w:cs="Times New Roman"/>
                <w:sz w:val="24"/>
                <w:szCs w:val="24"/>
              </w:rPr>
              <w:t>производственно</w:t>
            </w:r>
            <w:proofErr w:type="spellEnd"/>
            <w:r w:rsidR="00063DE2">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sidR="00BE1026">
              <w:rPr>
                <w:rFonts w:ascii="Times New Roman" w:hAnsi="Times New Roman" w:cs="Times New Roman"/>
                <w:sz w:val="24"/>
                <w:szCs w:val="24"/>
                <w:lang w:val="en-US"/>
              </w:rPr>
              <w:t>I</w:t>
            </w:r>
            <w:r w:rsidRPr="0083614C">
              <w:rPr>
                <w:rFonts w:ascii="Times New Roman" w:hAnsi="Times New Roman" w:cs="Times New Roman"/>
                <w:sz w:val="24"/>
                <w:szCs w:val="24"/>
              </w:rPr>
              <w:t xml:space="preserve"> классов вредности</w:t>
            </w:r>
          </w:p>
        </w:tc>
      </w:tr>
      <w:tr w:rsidR="00993854"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993854" w:rsidRPr="00BE1026" w:rsidRDefault="00993854" w:rsidP="00993854">
            <w:pPr>
              <w:pStyle w:val="10"/>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tcPr>
          <w:p w:rsidR="00993854" w:rsidRPr="0083614C" w:rsidRDefault="00993854" w:rsidP="00993854">
            <w:pPr>
              <w:spacing w:after="0" w:line="240" w:lineRule="auto"/>
              <w:ind w:firstLine="709"/>
              <w:jc w:val="both"/>
              <w:rPr>
                <w:rFonts w:ascii="Times New Roman" w:hAnsi="Times New Roman" w:cs="Times New Roman"/>
                <w:b/>
                <w:bCs/>
                <w:sz w:val="24"/>
                <w:szCs w:val="24"/>
              </w:rPr>
            </w:pPr>
            <w:r w:rsidRPr="0083614C">
              <w:rPr>
                <w:rFonts w:ascii="Times New Roman" w:hAnsi="Times New Roman" w:cs="Times New Roman"/>
                <w:sz w:val="24"/>
                <w:szCs w:val="24"/>
              </w:rPr>
              <w:t xml:space="preserve">Зона </w:t>
            </w:r>
            <w:proofErr w:type="spellStart"/>
            <w:r w:rsidRPr="0083614C">
              <w:rPr>
                <w:rFonts w:ascii="Times New Roman" w:hAnsi="Times New Roman" w:cs="Times New Roman"/>
                <w:sz w:val="24"/>
                <w:szCs w:val="24"/>
              </w:rPr>
              <w:t>производственно</w:t>
            </w:r>
            <w:proofErr w:type="spellEnd"/>
            <w:r>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классов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490145">
            <w:pPr>
              <w:pStyle w:val="10"/>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sidR="00063DE2">
              <w:rPr>
                <w:rFonts w:ascii="Times New Roman" w:hAnsi="Times New Roman" w:cs="Times New Roman"/>
                <w:sz w:val="24"/>
                <w:szCs w:val="24"/>
              </w:rPr>
              <w:t>–</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490145">
            <w:pPr>
              <w:spacing w:after="0" w:line="240" w:lineRule="auto"/>
              <w:ind w:firstLine="709"/>
              <w:jc w:val="both"/>
              <w:rPr>
                <w:rFonts w:ascii="Times New Roman" w:hAnsi="Times New Roman" w:cs="Times New Roman"/>
                <w:b/>
                <w:bCs/>
                <w:sz w:val="24"/>
                <w:szCs w:val="24"/>
              </w:rPr>
            </w:pPr>
            <w:r w:rsidRPr="0083614C">
              <w:rPr>
                <w:rFonts w:ascii="Times New Roman" w:hAnsi="Times New Roman" w:cs="Times New Roman"/>
                <w:sz w:val="24"/>
                <w:szCs w:val="24"/>
              </w:rPr>
              <w:t xml:space="preserve">Зона </w:t>
            </w:r>
            <w:proofErr w:type="spellStart"/>
            <w:r w:rsidRPr="0083614C">
              <w:rPr>
                <w:rFonts w:ascii="Times New Roman" w:hAnsi="Times New Roman" w:cs="Times New Roman"/>
                <w:sz w:val="24"/>
                <w:szCs w:val="24"/>
              </w:rPr>
              <w:t>производственно</w:t>
            </w:r>
            <w:proofErr w:type="spellEnd"/>
            <w:r w:rsidR="00063DE2">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sidR="00BE1026">
              <w:rPr>
                <w:rFonts w:ascii="Times New Roman" w:hAnsi="Times New Roman" w:cs="Times New Roman"/>
                <w:sz w:val="24"/>
                <w:szCs w:val="24"/>
                <w:lang w:val="en-US"/>
              </w:rPr>
              <w:t>I</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993854"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993854" w:rsidRPr="00BE1026" w:rsidRDefault="00993854" w:rsidP="00993854">
            <w:pPr>
              <w:pStyle w:val="10"/>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993854" w:rsidRPr="0083614C" w:rsidRDefault="00993854" w:rsidP="00993854">
            <w:pPr>
              <w:spacing w:after="0" w:line="240" w:lineRule="auto"/>
              <w:ind w:firstLine="709"/>
              <w:jc w:val="both"/>
              <w:rPr>
                <w:rFonts w:ascii="Times New Roman" w:hAnsi="Times New Roman" w:cs="Times New Roman"/>
                <w:b/>
                <w:bCs/>
                <w:sz w:val="24"/>
                <w:szCs w:val="24"/>
              </w:rPr>
            </w:pPr>
            <w:r w:rsidRPr="0083614C">
              <w:rPr>
                <w:rFonts w:ascii="Times New Roman" w:hAnsi="Times New Roman" w:cs="Times New Roman"/>
                <w:sz w:val="24"/>
                <w:szCs w:val="24"/>
              </w:rPr>
              <w:t xml:space="preserve">Зона </w:t>
            </w:r>
            <w:proofErr w:type="spellStart"/>
            <w:r w:rsidRPr="0083614C">
              <w:rPr>
                <w:rFonts w:ascii="Times New Roman" w:hAnsi="Times New Roman" w:cs="Times New Roman"/>
                <w:sz w:val="24"/>
                <w:szCs w:val="24"/>
              </w:rPr>
              <w:t>производственно</w:t>
            </w:r>
            <w:proofErr w:type="spellEnd"/>
            <w:r>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классов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ПР</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490145">
            <w:pPr>
              <w:spacing w:after="0" w:line="240" w:lineRule="auto"/>
              <w:ind w:firstLine="709"/>
              <w:jc w:val="both"/>
              <w:rPr>
                <w:rFonts w:ascii="Times New Roman" w:hAnsi="Times New Roman" w:cs="Times New Roman"/>
                <w:sz w:val="24"/>
                <w:szCs w:val="24"/>
              </w:rPr>
            </w:pPr>
            <w:r w:rsidRPr="0083614C">
              <w:rPr>
                <w:rFonts w:ascii="Times New Roman" w:hAnsi="Times New Roman" w:cs="Times New Roman"/>
                <w:sz w:val="24"/>
                <w:szCs w:val="24"/>
              </w:rPr>
              <w:t xml:space="preserve">Зона зеленных насаждений, выполняющих </w:t>
            </w:r>
            <w:r w:rsidR="0001121F">
              <w:rPr>
                <w:rFonts w:ascii="Times New Roman" w:hAnsi="Times New Roman" w:cs="Times New Roman"/>
                <w:sz w:val="24"/>
                <w:szCs w:val="24"/>
              </w:rPr>
              <w:t>Санитарно-защитные</w:t>
            </w:r>
            <w:r w:rsidRPr="0083614C">
              <w:rPr>
                <w:rFonts w:ascii="Times New Roman" w:hAnsi="Times New Roman" w:cs="Times New Roman"/>
                <w:sz w:val="24"/>
                <w:szCs w:val="24"/>
              </w:rPr>
              <w:t xml:space="preserve"> функции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инженерной и транспортной инфраструктур</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7C1FE0"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И</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7C1FE0" w:rsidP="00490145">
            <w:pPr>
              <w:pStyle w:val="10"/>
              <w:keepNext w:val="0"/>
              <w:keepLines w:val="0"/>
              <w:spacing w:before="0" w:after="0"/>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Зона инженерной инфраструктуры</w:t>
            </w:r>
          </w:p>
        </w:tc>
      </w:tr>
      <w:tr w:rsidR="007C1FE0"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7C1FE0" w:rsidRPr="0083614C" w:rsidRDefault="007C1FE0"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Т</w:t>
            </w:r>
          </w:p>
        </w:tc>
        <w:tc>
          <w:tcPr>
            <w:tcW w:w="0" w:type="auto"/>
            <w:tcBorders>
              <w:top w:val="single" w:sz="4" w:space="0" w:color="auto"/>
              <w:left w:val="single" w:sz="4" w:space="0" w:color="auto"/>
              <w:bottom w:val="single" w:sz="4" w:space="0" w:color="auto"/>
              <w:right w:val="single" w:sz="4" w:space="0" w:color="auto"/>
            </w:tcBorders>
          </w:tcPr>
          <w:p w:rsidR="007C1FE0" w:rsidRPr="0083614C" w:rsidRDefault="007C1FE0" w:rsidP="00490145">
            <w:pPr>
              <w:pStyle w:val="10"/>
              <w:keepNext w:val="0"/>
              <w:keepLines w:val="0"/>
              <w:spacing w:before="0" w:after="0"/>
              <w:ind w:firstLine="7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Р</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490145">
            <w:pPr>
              <w:pStyle w:val="10"/>
              <w:keepNext w:val="0"/>
              <w:keepLines w:val="0"/>
              <w:spacing w:before="0" w:after="0"/>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8A222A" w:rsidRPr="000733CC"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8A222A" w:rsidRDefault="008A222A" w:rsidP="00490145">
            <w:pPr>
              <w:spacing w:after="0" w:line="240" w:lineRule="auto"/>
              <w:ind w:firstLine="709"/>
              <w:jc w:val="center"/>
              <w:rPr>
                <w:rFonts w:ascii="Times New Roman" w:hAnsi="Times New Roman" w:cs="Times New Roman"/>
                <w:b/>
                <w:sz w:val="24"/>
                <w:szCs w:val="24"/>
              </w:rPr>
            </w:pPr>
            <w:r w:rsidRPr="008A222A">
              <w:rPr>
                <w:rFonts w:ascii="Times New Roman" w:hAnsi="Times New Roman" w:cs="Times New Roman"/>
                <w:b/>
                <w:sz w:val="24"/>
                <w:szCs w:val="24"/>
              </w:rPr>
              <w:t>Зоны сельскохозяйственного использования</w:t>
            </w:r>
          </w:p>
        </w:tc>
      </w:tr>
      <w:tr w:rsidR="00D2592B"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2592B" w:rsidRDefault="00BC5F72"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D2592B" w:rsidRDefault="00D2592B" w:rsidP="004901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Зона занятая объектами сельскохозяйственного назначения</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Сп-1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7C1FE0" w:rsidP="00490145">
            <w:pPr>
              <w:pStyle w:val="10"/>
              <w:keepNext w:val="0"/>
              <w:keepLines w:val="0"/>
              <w:spacing w:before="0" w:after="0"/>
              <w:ind w:firstLine="7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sidR="003815AE">
              <w:rPr>
                <w:rFonts w:ascii="Times New Roman" w:hAnsi="Times New Roman" w:cs="Times New Roman"/>
                <w:b w:val="0"/>
                <w:bCs w:val="0"/>
                <w:sz w:val="24"/>
                <w:szCs w:val="24"/>
              </w:rPr>
              <w:t>специального назначения, связанная с захоронениями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2592B" w:rsidP="00490145">
            <w:pPr>
              <w:pStyle w:val="10"/>
              <w:keepNext w:val="0"/>
              <w:keepLines w:val="0"/>
              <w:spacing w:before="0" w:after="0"/>
              <w:ind w:firstLine="709"/>
              <w:rPr>
                <w:rFonts w:ascii="Times New Roman" w:hAnsi="Times New Roman" w:cs="Times New Roman"/>
                <w:sz w:val="24"/>
                <w:szCs w:val="24"/>
              </w:rPr>
            </w:pPr>
            <w:proofErr w:type="spellStart"/>
            <w:r>
              <w:rPr>
                <w:rFonts w:ascii="Times New Roman" w:hAnsi="Times New Roman" w:cs="Times New Roman"/>
                <w:sz w:val="24"/>
                <w:szCs w:val="24"/>
              </w:rPr>
              <w:t>Сп</w:t>
            </w:r>
            <w:proofErr w:type="spellEnd"/>
            <w:r w:rsidR="00063DE2">
              <w:rPr>
                <w:rFonts w:ascii="Times New Roman" w:hAnsi="Times New Roman" w:cs="Times New Roman"/>
                <w:sz w:val="24"/>
                <w:szCs w:val="24"/>
              </w:rPr>
              <w:t>–</w:t>
            </w:r>
            <w:r w:rsidR="00B8534E">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3815AE" w:rsidP="00490145">
            <w:pPr>
              <w:pStyle w:val="10"/>
              <w:spacing w:before="0" w:after="0"/>
              <w:ind w:firstLine="7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Pr>
                <w:rFonts w:ascii="Times New Roman" w:hAnsi="Times New Roman" w:cs="Times New Roman"/>
                <w:b w:val="0"/>
                <w:bCs w:val="0"/>
                <w:sz w:val="24"/>
                <w:szCs w:val="24"/>
              </w:rPr>
              <w:t>с</w:t>
            </w:r>
            <w:r w:rsidR="00B8534E">
              <w:rPr>
                <w:rFonts w:ascii="Times New Roman" w:hAnsi="Times New Roman" w:cs="Times New Roman"/>
                <w:b w:val="0"/>
                <w:bCs w:val="0"/>
                <w:sz w:val="24"/>
                <w:szCs w:val="24"/>
              </w:rPr>
              <w:t>котомогильников, участков компостирования ТБО</w:t>
            </w:r>
          </w:p>
        </w:tc>
      </w:tr>
    </w:tbl>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5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Pr>
          <w:rFonts w:ascii="Times New Roman" w:eastAsia="Times New Roman" w:hAnsi="Times New Roman" w:cs="Times New Roman"/>
          <w:sz w:val="24"/>
          <w:szCs w:val="24"/>
        </w:rPr>
        <w:t xml:space="preserve"> </w:t>
      </w:r>
      <w:r w:rsidR="00A90637">
        <w:rPr>
          <w:rFonts w:ascii="Times New Roman" w:eastAsia="Times New Roman" w:hAnsi="Times New Roman" w:cs="Times New Roman"/>
          <w:sz w:val="24"/>
          <w:szCs w:val="24"/>
        </w:rPr>
        <w:t>Революционный</w:t>
      </w:r>
      <w:r w:rsidRPr="009C5C5E">
        <w:rPr>
          <w:rFonts w:ascii="Times New Roman" w:eastAsia="Times New Roman" w:hAnsi="Times New Roman" w:cs="Times New Roman"/>
          <w:sz w:val="24"/>
          <w:szCs w:val="24"/>
        </w:rPr>
        <w:t xml:space="preserve"> сельсовет</w:t>
      </w:r>
      <w:r w:rsid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009C5C5E" w:rsidRPr="009C5C5E">
        <w:rPr>
          <w:rFonts w:ascii="Times New Roman" w:eastAsia="Times New Roman" w:hAnsi="Times New Roman" w:cs="Times New Roman"/>
          <w:sz w:val="24"/>
          <w:szCs w:val="24"/>
        </w:rPr>
        <w:t>:</w:t>
      </w:r>
    </w:p>
    <w:p w:rsidR="009C5C5E" w:rsidRPr="009C5C5E" w:rsidRDefault="009C5C5E" w:rsidP="00A876C3">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A876C3">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lastRenderedPageBreak/>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A876C3">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A876C3">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A876C3">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A876C3">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A876C3">
      <w:pPr>
        <w:numPr>
          <w:ilvl w:val="0"/>
          <w:numId w:val="50"/>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firstRow="0" w:lastRow="0" w:firstColumn="0" w:lastColumn="0" w:noHBand="0" w:noVBand="0"/>
      </w:tblPr>
      <w:tblGrid>
        <w:gridCol w:w="5575"/>
        <w:gridCol w:w="4192"/>
      </w:tblGrid>
      <w:tr w:rsidR="00BA6DEB" w:rsidRPr="000733CC" w:rsidTr="00BA6DEB">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BA6DEB" w:rsidRPr="0083614C" w:rsidRDefault="00BA6DEB" w:rsidP="00490145">
            <w:pPr>
              <w:spacing w:after="0" w:line="240" w:lineRule="auto"/>
              <w:ind w:firstLine="709"/>
              <w:jc w:val="both"/>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w:t>
            </w:r>
            <w:r>
              <w:rPr>
                <w:rFonts w:ascii="Times New Roman" w:eastAsia="Times New Roman" w:hAnsi="Times New Roman" w:cs="Times New Roman"/>
                <w:b/>
                <w:bCs/>
                <w:sz w:val="24"/>
                <w:szCs w:val="24"/>
              </w:rPr>
              <w:t>емельные участки, требующие градостроительного преобразования</w:t>
            </w:r>
          </w:p>
        </w:tc>
      </w:tr>
      <w:tr w:rsidR="00BA6DEB" w:rsidRPr="000733CC" w:rsidTr="00BA6DEB">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Кадастровый номер з. у.</w:t>
            </w:r>
          </w:p>
        </w:tc>
        <w:tc>
          <w:tcPr>
            <w:tcW w:w="0" w:type="auto"/>
            <w:tcBorders>
              <w:top w:val="single" w:sz="4" w:space="0" w:color="auto"/>
              <w:left w:val="single" w:sz="4" w:space="0" w:color="auto"/>
              <w:bottom w:val="single" w:sz="4" w:space="0" w:color="auto"/>
              <w:right w:val="single" w:sz="4" w:space="0" w:color="auto"/>
            </w:tcBorders>
          </w:tcPr>
          <w:p w:rsidR="00C03A7D" w:rsidRPr="0083614C" w:rsidRDefault="00993854" w:rsidP="00490145">
            <w:pPr>
              <w:pStyle w:val="10"/>
              <w:keepNext w:val="0"/>
              <w:keepLines w:val="0"/>
              <w:spacing w:before="0" w:after="0"/>
              <w:ind w:firstLine="709"/>
              <w:rPr>
                <w:rFonts w:ascii="Times New Roman" w:hAnsi="Times New Roman" w:cs="Times New Roman"/>
                <w:b w:val="0"/>
                <w:bCs w:val="0"/>
                <w:sz w:val="24"/>
                <w:szCs w:val="24"/>
              </w:rPr>
            </w:pPr>
            <w:r w:rsidRPr="00993854">
              <w:rPr>
                <w:rFonts w:ascii="Times New Roman" w:hAnsi="Times New Roman" w:cs="Times New Roman"/>
                <w:b w:val="0"/>
                <w:bCs w:val="0"/>
                <w:sz w:val="24"/>
                <w:szCs w:val="24"/>
              </w:rPr>
              <w:t>56:22:0803018:21</w:t>
            </w:r>
          </w:p>
        </w:tc>
      </w:tr>
    </w:tbl>
    <w:p w:rsidR="00BA6DEB" w:rsidRDefault="00BA6DEB" w:rsidP="00490145">
      <w:pPr>
        <w:spacing w:after="0" w:line="240" w:lineRule="auto"/>
        <w:ind w:firstLine="709"/>
        <w:jc w:val="both"/>
        <w:rPr>
          <w:rFonts w:ascii="Times New Roman" w:hAnsi="Times New Roman" w:cs="Times New Roman"/>
          <w:b/>
          <w:i/>
          <w:sz w:val="24"/>
          <w:szCs w:val="24"/>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9C5C5E" w:rsidRDefault="009C5C5E" w:rsidP="00490145">
      <w:pPr>
        <w:spacing w:after="0" w:line="240" w:lineRule="auto"/>
        <w:ind w:firstLine="709"/>
        <w:jc w:val="both"/>
        <w:rPr>
          <w:rFonts w:ascii="Times New Roman" w:hAnsi="Times New Roman" w:cs="Times New Roman"/>
          <w:b/>
          <w:i/>
          <w:sz w:val="24"/>
          <w:szCs w:val="24"/>
        </w:rPr>
      </w:pPr>
    </w:p>
    <w:p w:rsidR="005709B3" w:rsidRPr="00CD0893" w:rsidRDefault="005709B3"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4</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A876C3">
      <w:pPr>
        <w:pStyle w:val="a3"/>
        <w:numPr>
          <w:ilvl w:val="0"/>
          <w:numId w:val="51"/>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СНиП 2.07.01</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«Градостроительство. Планировка и застройка городских и сельских поселений»,</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A876C3">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A876C3">
      <w:pPr>
        <w:pStyle w:val="a3"/>
        <w:numPr>
          <w:ilvl w:val="0"/>
          <w:numId w:val="52"/>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B37F2D" w:rsidRPr="00490145" w:rsidRDefault="00B37F2D" w:rsidP="00B37F2D">
      <w:pPr>
        <w:pStyle w:val="a3"/>
        <w:spacing w:after="0" w:line="240" w:lineRule="auto"/>
        <w:ind w:left="709"/>
        <w:contextualSpacing w:val="0"/>
        <w:jc w:val="both"/>
        <w:rPr>
          <w:rFonts w:ascii="Calibri" w:eastAsia="Times New Roman" w:hAnsi="Calibri" w:cs="Arial"/>
          <w:sz w:val="24"/>
          <w:szCs w:val="24"/>
        </w:rPr>
      </w:pPr>
    </w:p>
    <w:p w:rsidR="00AB3AE2" w:rsidRPr="00CD0893" w:rsidRDefault="00AB3AE2"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Default="00AB3AE2"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.1</w:t>
      </w:r>
      <w:r w:rsidRPr="00CD0893">
        <w:rPr>
          <w:rFonts w:ascii="Times New Roman" w:hAnsi="Times New Roman" w:cs="Times New Roman"/>
          <w:b/>
          <w:sz w:val="24"/>
          <w:szCs w:val="24"/>
        </w:rPr>
        <w:t xml:space="preserve"> Градостроительные регламенты. Жилые зоны.</w:t>
      </w:r>
    </w:p>
    <w:p w:rsidR="00781CF3" w:rsidRPr="00CD0893" w:rsidRDefault="00781CF3" w:rsidP="00490145">
      <w:pPr>
        <w:spacing w:after="0" w:line="240" w:lineRule="auto"/>
        <w:ind w:firstLine="709"/>
        <w:jc w:val="both"/>
        <w:rPr>
          <w:rFonts w:ascii="Times New Roman" w:hAnsi="Times New Roman" w:cs="Times New Roman"/>
          <w:b/>
          <w:sz w:val="24"/>
          <w:szCs w:val="24"/>
        </w:rPr>
      </w:pPr>
    </w:p>
    <w:p w:rsidR="008E4481" w:rsidRPr="00CD0893" w:rsidRDefault="008E4481"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застройки индивидуальными</w:t>
      </w:r>
      <w:r w:rsidR="009137CC">
        <w:rPr>
          <w:rFonts w:ascii="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жилыми домами.</w:t>
      </w:r>
    </w:p>
    <w:p w:rsidR="008E4481" w:rsidRDefault="001111E3" w:rsidP="00490145">
      <w:pPr>
        <w:spacing w:after="0" w:line="240" w:lineRule="auto"/>
        <w:ind w:firstLine="709"/>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781CF3" w:rsidRPr="00CD0893" w:rsidRDefault="00781CF3" w:rsidP="00490145">
      <w:pPr>
        <w:spacing w:after="0" w:line="240" w:lineRule="auto"/>
        <w:ind w:firstLine="709"/>
        <w:jc w:val="both"/>
        <w:rPr>
          <w:rFonts w:ascii="Times New Roman" w:hAnsi="Times New Roman" w:cs="Times New Roman"/>
          <w:i/>
          <w:iCs/>
          <w:color w:val="000000"/>
          <w:sz w:val="24"/>
          <w:szCs w:val="24"/>
        </w:rPr>
      </w:pP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781CF3">
        <w:rPr>
          <w:rFonts w:ascii="Times New Roman" w:hAnsi="Times New Roman" w:cs="Times New Roman"/>
          <w:sz w:val="24"/>
          <w:szCs w:val="24"/>
        </w:rPr>
        <w:t>1-3</w:t>
      </w:r>
      <w:r w:rsidRPr="00CD0893">
        <w:rPr>
          <w:rFonts w:ascii="Times New Roman" w:hAnsi="Times New Roman" w:cs="Times New Roman"/>
          <w:sz w:val="24"/>
          <w:szCs w:val="24"/>
        </w:rPr>
        <w:t xml:space="preserve"> этажа, с приусадебными земельными участками до </w:t>
      </w:r>
      <w:r w:rsidR="008C7DE3">
        <w:rPr>
          <w:rFonts w:ascii="Times New Roman" w:hAnsi="Times New Roman" w:cs="Times New Roman"/>
          <w:color w:val="000000" w:themeColor="text1"/>
          <w:sz w:val="24"/>
          <w:szCs w:val="24"/>
        </w:rPr>
        <w:t>2</w:t>
      </w:r>
      <w:r w:rsidR="007007A2">
        <w:rPr>
          <w:rFonts w:ascii="Times New Roman" w:hAnsi="Times New Roman" w:cs="Times New Roman"/>
          <w:color w:val="000000" w:themeColor="text1"/>
          <w:sz w:val="24"/>
          <w:szCs w:val="24"/>
        </w:rPr>
        <w:t>5</w:t>
      </w:r>
      <w:r w:rsidR="00A3582C" w:rsidRPr="00A3582C">
        <w:rPr>
          <w:rFonts w:ascii="Times New Roman" w:hAnsi="Times New Roman" w:cs="Times New Roman"/>
          <w:color w:val="000000" w:themeColor="text1"/>
          <w:sz w:val="24"/>
          <w:szCs w:val="24"/>
        </w:rPr>
        <w:t>00</w:t>
      </w:r>
      <w:r w:rsidRPr="00CD0893">
        <w:rPr>
          <w:rFonts w:ascii="Times New Roman" w:hAnsi="Times New Roman" w:cs="Times New Roman"/>
          <w:sz w:val="24"/>
          <w:szCs w:val="24"/>
        </w:rPr>
        <w:t xml:space="preserve"> </w:t>
      </w:r>
      <w:proofErr w:type="spellStart"/>
      <w:r w:rsidRPr="00CD0893">
        <w:rPr>
          <w:rFonts w:ascii="Times New Roman" w:hAnsi="Times New Roman" w:cs="Times New Roman"/>
          <w:sz w:val="24"/>
          <w:szCs w:val="24"/>
        </w:rPr>
        <w:t>кв.м</w:t>
      </w:r>
      <w:proofErr w:type="spellEnd"/>
      <w:r w:rsidRPr="00CD0893">
        <w:rPr>
          <w:rFonts w:ascii="Times New Roman" w:hAnsi="Times New Roman" w:cs="Times New Roman"/>
          <w:sz w:val="24"/>
          <w:szCs w:val="24"/>
        </w:rPr>
        <w:t xml:space="preserve">. для ведения крестьянского и личного подсобного хозяйства, не требующей организации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w:t>
      </w:r>
    </w:p>
    <w:p w:rsidR="004557BC" w:rsidRPr="0067521B" w:rsidRDefault="004557BC"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w:t>
      </w:r>
      <w:r w:rsidR="00063DE2">
        <w:rPr>
          <w:rFonts w:ascii="Times New Roman" w:hAnsi="Times New Roman" w:cs="Times New Roman"/>
          <w:sz w:val="24"/>
          <w:szCs w:val="24"/>
        </w:rPr>
        <w:t>–</w:t>
      </w:r>
      <w:r>
        <w:rPr>
          <w:rFonts w:ascii="Times New Roman" w:hAnsi="Times New Roman" w:cs="Times New Roman"/>
          <w:sz w:val="24"/>
          <w:szCs w:val="24"/>
        </w:rPr>
        <w:t>квартирами на одну семью;</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490145">
      <w:pPr>
        <w:spacing w:after="0" w:line="240" w:lineRule="auto"/>
        <w:ind w:firstLine="709"/>
        <w:jc w:val="both"/>
        <w:rPr>
          <w:rFonts w:ascii="Times New Roman" w:hAnsi="Times New Roman" w:cs="Times New Roman"/>
          <w:sz w:val="24"/>
          <w:szCs w:val="24"/>
        </w:rPr>
      </w:pP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w:t>
      </w:r>
      <w:proofErr w:type="spellStart"/>
      <w:r w:rsidRPr="00CD0893">
        <w:rPr>
          <w:rFonts w:ascii="Times New Roman" w:hAnsi="Times New Roman" w:cs="Times New Roman"/>
        </w:rPr>
        <w:t>встроенно</w:t>
      </w:r>
      <w:proofErr w:type="spellEnd"/>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 xml:space="preserve">магазины товаров первой необходимости общей площадью не более 150 </w:t>
      </w:r>
      <w:proofErr w:type="spellStart"/>
      <w:r w:rsidRPr="00CD0893">
        <w:rPr>
          <w:rFonts w:ascii="Times New Roman" w:hAnsi="Times New Roman" w:cs="Times New Roman"/>
        </w:rPr>
        <w:t>кв.м</w:t>
      </w:r>
      <w:proofErr w:type="spellEnd"/>
      <w:r w:rsidRPr="00CD0893">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w:t>
      </w:r>
      <w:proofErr w:type="spellStart"/>
      <w:r w:rsidR="008E4481" w:rsidRPr="00CD0893">
        <w:rPr>
          <w:rFonts w:ascii="Times New Roman" w:hAnsi="Times New Roman" w:cs="Times New Roman"/>
        </w:rPr>
        <w:t>аварийно</w:t>
      </w:r>
      <w:proofErr w:type="spellEnd"/>
      <w:r w:rsidR="00063DE2">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361ACE" w:rsidRDefault="00361ACE" w:rsidP="00490145">
      <w:pPr>
        <w:pStyle w:val="nienie"/>
        <w:ind w:left="0" w:firstLine="709"/>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proofErr w:type="spellStart"/>
            <w:r w:rsidRPr="002329D1">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tcPr>
          <w:p w:rsidR="008E4481" w:rsidRPr="00A3582C" w:rsidRDefault="007007A2"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3582C" w:rsidRPr="00A3582C">
              <w:rPr>
                <w:rFonts w:ascii="Times New Roman" w:hAnsi="Times New Roman" w:cs="Times New Roman"/>
                <w:color w:val="000000" w:themeColor="text1"/>
                <w:sz w:val="24"/>
                <w:szCs w:val="24"/>
              </w:rPr>
              <w:t>00</w:t>
            </w:r>
          </w:p>
        </w:tc>
      </w:tr>
      <w:tr w:rsidR="00EF1252"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F1252">
              <w:rPr>
                <w:rFonts w:ascii="Times New Roman" w:hAnsi="Times New Roman" w:cs="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B37F2D">
            <w:pPr>
              <w:numPr>
                <w:ilvl w:val="12"/>
                <w:numId w:val="0"/>
              </w:numPr>
              <w:tabs>
                <w:tab w:val="right" w:pos="493"/>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tcPr>
          <w:p w:rsidR="00EF1252" w:rsidRPr="00A3582C" w:rsidRDefault="008C7DE3"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007A2">
              <w:rPr>
                <w:rFonts w:ascii="Times New Roman" w:hAnsi="Times New Roman" w:cs="Times New Roman"/>
                <w:color w:val="000000" w:themeColor="text1"/>
                <w:sz w:val="24"/>
                <w:szCs w:val="24"/>
              </w:rPr>
              <w:t>5</w:t>
            </w:r>
            <w:r w:rsidR="00EF1252" w:rsidRPr="00A3582C">
              <w:rPr>
                <w:rFonts w:ascii="Times New Roman" w:hAnsi="Times New Roman" w:cs="Times New Roman"/>
                <w:color w:val="000000" w:themeColor="text1"/>
                <w:sz w:val="24"/>
                <w:szCs w:val="24"/>
              </w:rPr>
              <w:t>00</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E875D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007A2">
              <w:rPr>
                <w:rFonts w:ascii="Times New Roman" w:hAnsi="Times New Roman" w:cs="Times New Roman"/>
                <w:sz w:val="24"/>
                <w:szCs w:val="24"/>
              </w:rPr>
              <w:t>5</w:t>
            </w:r>
          </w:p>
        </w:tc>
      </w:tr>
      <w:tr w:rsidR="008E4481" w:rsidRPr="008C04CD"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7E2E">
              <w:rPr>
                <w:rFonts w:ascii="Times New Roman" w:hAnsi="Times New Roman" w:cs="Times New Roman"/>
                <w:sz w:val="24"/>
                <w:szCs w:val="24"/>
              </w:rPr>
              <w:t xml:space="preserve"> </w:t>
            </w:r>
            <w:r w:rsidR="008E4481"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E6428B" w:rsidRPr="00E6428B" w:rsidRDefault="00E6428B" w:rsidP="00490145">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w:t>
      </w:r>
      <w:proofErr w:type="spellStart"/>
      <w:r w:rsidRPr="00E6428B">
        <w:rPr>
          <w:rFonts w:ascii="Times New Roman" w:eastAsiaTheme="minorHAnsi" w:hAnsi="Times New Roman" w:cs="Times New Roman"/>
          <w:i/>
          <w:iCs/>
          <w:sz w:val="24"/>
          <w:szCs w:val="24"/>
          <w:lang w:eastAsia="en-US"/>
        </w:rPr>
        <w:t>санитарно</w:t>
      </w:r>
      <w:proofErr w:type="spellEnd"/>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бытовым условиям должны быть:</w:t>
      </w:r>
    </w:p>
    <w:p w:rsidR="00E6428B" w:rsidRPr="00E6428B" w:rsidRDefault="00E6428B" w:rsidP="00A876C3">
      <w:pPr>
        <w:pStyle w:val="a3"/>
        <w:numPr>
          <w:ilvl w:val="0"/>
          <w:numId w:val="53"/>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E6428B" w:rsidRDefault="00E6428B" w:rsidP="00A876C3">
      <w:pPr>
        <w:pStyle w:val="a3"/>
        <w:numPr>
          <w:ilvl w:val="0"/>
          <w:numId w:val="53"/>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D724C" w:rsidRPr="00BD724C" w:rsidRDefault="00B37F2D" w:rsidP="00490145">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10. </w:t>
      </w:r>
      <w:r w:rsidR="00BD724C" w:rsidRPr="00BD724C">
        <w:rPr>
          <w:rFonts w:ascii="Times New Roman" w:hAnsi="Times New Roman" w:cs="Times New Roman"/>
          <w:i/>
          <w:iCs/>
          <w:sz w:val="24"/>
          <w:szCs w:val="24"/>
        </w:rPr>
        <w:t xml:space="preserve">Минимальные расстояния до </w:t>
      </w:r>
      <w:r w:rsidR="00BD724C">
        <w:rPr>
          <w:rFonts w:ascii="Times New Roman" w:hAnsi="Times New Roman" w:cs="Times New Roman"/>
          <w:i/>
          <w:iCs/>
          <w:sz w:val="24"/>
          <w:szCs w:val="24"/>
        </w:rPr>
        <w:t xml:space="preserve">стен жилых домов </w:t>
      </w:r>
      <w:r w:rsidR="00BD724C" w:rsidRPr="00BD724C">
        <w:rPr>
          <w:rFonts w:ascii="Times New Roman" w:hAnsi="Times New Roman" w:cs="Times New Roman"/>
          <w:i/>
          <w:iCs/>
          <w:sz w:val="24"/>
          <w:szCs w:val="24"/>
        </w:rPr>
        <w:t>должны быть:</w:t>
      </w:r>
    </w:p>
    <w:p w:rsidR="00BD724C" w:rsidRPr="00BD724C" w:rsidRDefault="00BD724C" w:rsidP="00A876C3">
      <w:pPr>
        <w:pStyle w:val="a3"/>
        <w:numPr>
          <w:ilvl w:val="0"/>
          <w:numId w:val="53"/>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D724C" w:rsidRPr="00BD724C" w:rsidRDefault="00BD724C" w:rsidP="00A876C3">
      <w:pPr>
        <w:pStyle w:val="a3"/>
        <w:numPr>
          <w:ilvl w:val="0"/>
          <w:numId w:val="53"/>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BD724C" w:rsidRPr="00D967A3" w:rsidRDefault="00BD724C" w:rsidP="00490145">
      <w:pPr>
        <w:pStyle w:val="a3"/>
        <w:spacing w:after="0" w:line="240" w:lineRule="auto"/>
        <w:ind w:left="0" w:firstLine="709"/>
        <w:contextualSpacing w:val="0"/>
        <w:jc w:val="both"/>
        <w:rPr>
          <w:rFonts w:ascii="Times New Roman" w:hAnsi="Times New Roman" w:cs="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98"/>
        <w:gridCol w:w="1248"/>
        <w:gridCol w:w="1065"/>
        <w:gridCol w:w="1279"/>
        <w:gridCol w:w="1077"/>
        <w:gridCol w:w="1224"/>
        <w:gridCol w:w="1230"/>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spacing w:after="0" w:line="240" w:lineRule="auto"/>
              <w:jc w:val="both"/>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 xml:space="preserve">кролики </w:t>
            </w:r>
            <w:r w:rsidR="00063DE2">
              <w:rPr>
                <w:rFonts w:ascii="Times New Roman" w:hAnsi="Times New Roman" w:cs="Times New Roman"/>
                <w:sz w:val="24"/>
                <w:szCs w:val="24"/>
              </w:rPr>
              <w:t>–</w:t>
            </w:r>
            <w:r w:rsidRPr="008613E8">
              <w:rPr>
                <w:rFonts w:ascii="Times New Roman" w:hAnsi="Times New Roman" w:cs="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490145">
      <w:pPr>
        <w:widowControl w:val="0"/>
        <w:spacing w:after="0" w:line="240" w:lineRule="auto"/>
        <w:ind w:firstLine="709"/>
        <w:jc w:val="both"/>
        <w:rPr>
          <w:rFonts w:ascii="Times New Roman" w:hAnsi="Times New Roman" w:cs="Times New Roman"/>
          <w:bCs/>
          <w:i/>
          <w:iCs/>
          <w:sz w:val="24"/>
          <w:szCs w:val="24"/>
        </w:rPr>
      </w:pPr>
    </w:p>
    <w:p w:rsidR="008613E8" w:rsidRDefault="00C3293F" w:rsidP="00490145">
      <w:pPr>
        <w:widowControl w:val="0"/>
        <w:spacing w:after="0" w:line="240" w:lineRule="auto"/>
        <w:ind w:firstLine="709"/>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C16A9A">
      <w:pPr>
        <w:pStyle w:val="a3"/>
        <w:widowControl w:val="0"/>
        <w:numPr>
          <w:ilvl w:val="0"/>
          <w:numId w:val="48"/>
        </w:numPr>
        <w:spacing w:after="0" w:line="240" w:lineRule="auto"/>
        <w:ind w:left="0" w:firstLine="709"/>
        <w:contextualSpacing w:val="0"/>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Default="00C3293F" w:rsidP="00C16A9A">
      <w:pPr>
        <w:pStyle w:val="ConsNormal"/>
        <w:numPr>
          <w:ilvl w:val="0"/>
          <w:numId w:val="48"/>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Default="00456F07" w:rsidP="00490145">
      <w:pPr>
        <w:pStyle w:val="ConsNormal"/>
        <w:tabs>
          <w:tab w:val="left" w:pos="0"/>
        </w:tabs>
        <w:ind w:right="0" w:firstLine="709"/>
        <w:jc w:val="both"/>
        <w:rPr>
          <w:rFonts w:ascii="Times New Roman" w:hAnsi="Times New Roman" w:cs="Times New Roman"/>
          <w:i/>
          <w:iCs/>
          <w:sz w:val="24"/>
          <w:szCs w:val="24"/>
        </w:rPr>
      </w:pPr>
    </w:p>
    <w:p w:rsidR="00FF0E6A" w:rsidRPr="00D80ABF" w:rsidRDefault="00FF0E6A" w:rsidP="00FF0E6A">
      <w:pPr>
        <w:pStyle w:val="33"/>
        <w:spacing w:line="240" w:lineRule="auto"/>
        <w:rPr>
          <w:rFonts w:ascii="Times New Roman" w:hAnsi="Times New Roman"/>
          <w:b/>
          <w:bCs/>
          <w:i/>
          <w:iCs/>
          <w:sz w:val="24"/>
          <w:szCs w:val="24"/>
          <w:u w:val="single"/>
        </w:rPr>
      </w:pPr>
      <w:r w:rsidRPr="00D80ABF">
        <w:rPr>
          <w:rFonts w:ascii="Times New Roman" w:hAnsi="Times New Roman"/>
          <w:b/>
          <w:bCs/>
          <w:i/>
          <w:iCs/>
          <w:sz w:val="24"/>
          <w:szCs w:val="24"/>
          <w:u w:val="single"/>
        </w:rPr>
        <w:t>Коэффициенты застройки территории:</w:t>
      </w:r>
    </w:p>
    <w:p w:rsidR="00FF0E6A" w:rsidRPr="00D80ABF" w:rsidRDefault="00FF0E6A" w:rsidP="00A876C3">
      <w:pPr>
        <w:pStyle w:val="33"/>
        <w:numPr>
          <w:ilvl w:val="0"/>
          <w:numId w:val="66"/>
        </w:numPr>
        <w:spacing w:line="240" w:lineRule="auto"/>
        <w:rPr>
          <w:rFonts w:ascii="Times New Roman" w:hAnsi="Times New Roman"/>
          <w:sz w:val="24"/>
          <w:szCs w:val="24"/>
        </w:rPr>
      </w:pPr>
      <w:r w:rsidRPr="00D80ABF">
        <w:rPr>
          <w:rFonts w:ascii="Times New Roman" w:hAnsi="Times New Roman"/>
          <w:sz w:val="24"/>
          <w:szCs w:val="24"/>
        </w:rPr>
        <w:t>Максимальный</w:t>
      </w:r>
      <w:r>
        <w:rPr>
          <w:rFonts w:ascii="Times New Roman" w:hAnsi="Times New Roman"/>
          <w:sz w:val="24"/>
          <w:szCs w:val="24"/>
        </w:rPr>
        <w:t xml:space="preserve"> </w:t>
      </w:r>
      <w:r w:rsidRPr="00D80ABF">
        <w:rPr>
          <w:rFonts w:ascii="Times New Roman" w:hAnsi="Times New Roman"/>
          <w:sz w:val="24"/>
          <w:szCs w:val="24"/>
        </w:rPr>
        <w:t xml:space="preserve">коэффициент застройки территории земельного участка для индивидуального жилищного </w:t>
      </w:r>
      <w:r w:rsidRPr="00783F62">
        <w:rPr>
          <w:rFonts w:ascii="Times New Roman" w:hAnsi="Times New Roman"/>
          <w:sz w:val="24"/>
          <w:szCs w:val="24"/>
        </w:rPr>
        <w:t>строительства и блокированной жилой</w:t>
      </w:r>
      <w:r w:rsidRPr="00D80ABF">
        <w:rPr>
          <w:rFonts w:ascii="Times New Roman" w:hAnsi="Times New Roman"/>
          <w:sz w:val="24"/>
          <w:szCs w:val="24"/>
        </w:rPr>
        <w:t xml:space="preserve"> застройки – 60 % от площади земельного участка.</w:t>
      </w:r>
    </w:p>
    <w:p w:rsidR="00FF0E6A" w:rsidRPr="00D80ABF" w:rsidRDefault="00FF0E6A" w:rsidP="00A876C3">
      <w:pPr>
        <w:pStyle w:val="33"/>
        <w:numPr>
          <w:ilvl w:val="0"/>
          <w:numId w:val="66"/>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общественных зданий – 60 % от площади земельного участка.</w:t>
      </w:r>
    </w:p>
    <w:p w:rsidR="00FF0E6A" w:rsidRPr="00D80ABF" w:rsidRDefault="00FF0E6A" w:rsidP="00A876C3">
      <w:pPr>
        <w:pStyle w:val="33"/>
        <w:numPr>
          <w:ilvl w:val="0"/>
          <w:numId w:val="66"/>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7007A2" w:rsidRDefault="007007A2" w:rsidP="00490145">
      <w:pPr>
        <w:spacing w:after="0" w:line="240" w:lineRule="auto"/>
        <w:ind w:firstLine="709"/>
        <w:jc w:val="both"/>
        <w:rPr>
          <w:rFonts w:ascii="Times New Roman" w:hAnsi="Times New Roman" w:cs="Times New Roman"/>
          <w:b/>
          <w:iCs/>
          <w:sz w:val="24"/>
          <w:szCs w:val="24"/>
        </w:rPr>
      </w:pPr>
    </w:p>
    <w:p w:rsidR="00FF0E6A" w:rsidRDefault="00FF0E6A" w:rsidP="00490145">
      <w:pPr>
        <w:spacing w:after="0" w:line="240" w:lineRule="auto"/>
        <w:ind w:firstLine="709"/>
        <w:jc w:val="both"/>
        <w:rPr>
          <w:rFonts w:ascii="Times New Roman" w:hAnsi="Times New Roman" w:cs="Times New Roman"/>
          <w:b/>
          <w:iCs/>
          <w:sz w:val="24"/>
          <w:szCs w:val="24"/>
        </w:rPr>
      </w:pPr>
    </w:p>
    <w:p w:rsidR="003F51A0" w:rsidRPr="00CD0893" w:rsidRDefault="003F51A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.2 Градостроит</w:t>
      </w:r>
      <w:r w:rsidR="00AE7EC0" w:rsidRPr="00CD0893">
        <w:rPr>
          <w:rFonts w:ascii="Times New Roman" w:hAnsi="Times New Roman" w:cs="Times New Roman"/>
          <w:b/>
          <w:iCs/>
          <w:sz w:val="24"/>
          <w:szCs w:val="24"/>
        </w:rPr>
        <w:t>ельные регламенты. Общественно</w:t>
      </w:r>
      <w:r w:rsidR="00063DE2">
        <w:rPr>
          <w:rFonts w:ascii="Times New Roman" w:hAnsi="Times New Roman" w:cs="Times New Roman"/>
          <w:b/>
          <w:iCs/>
          <w:sz w:val="24"/>
          <w:szCs w:val="24"/>
        </w:rPr>
        <w:t>–</w:t>
      </w:r>
      <w:r w:rsidRPr="00CD0893">
        <w:rPr>
          <w:rFonts w:ascii="Times New Roman" w:hAnsi="Times New Roman" w:cs="Times New Roman"/>
          <w:b/>
          <w:iCs/>
          <w:sz w:val="24"/>
          <w:szCs w:val="24"/>
        </w:rPr>
        <w:t>деловые зоны.</w:t>
      </w:r>
    </w:p>
    <w:p w:rsidR="003F51A0" w:rsidRPr="00CD0893" w:rsidRDefault="003F51A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cs="Times New Roman"/>
          <w:sz w:val="24"/>
          <w:szCs w:val="24"/>
        </w:rPr>
      </w:pPr>
    </w:p>
    <w:p w:rsidR="003F51A0" w:rsidRPr="00CD0893" w:rsidRDefault="003F51A0" w:rsidP="00490145">
      <w:pPr>
        <w:spacing w:after="0" w:line="240" w:lineRule="auto"/>
        <w:ind w:firstLine="709"/>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3F51A0" w:rsidRPr="00CD0893">
        <w:rPr>
          <w:rFonts w:ascii="Times New Roman" w:hAnsi="Times New Roman" w:cs="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C96E00" w:rsidRPr="00CD0893">
        <w:rPr>
          <w:rFonts w:ascii="Times New Roman" w:hAnsi="Times New Roman" w:cs="Times New Roman"/>
          <w:sz w:val="24"/>
          <w:szCs w:val="24"/>
        </w:rPr>
        <w:t xml:space="preserve"> учреждения;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 не требующие с</w:t>
      </w:r>
      <w:r w:rsidR="00C96E00" w:rsidRPr="00CD0893">
        <w:rPr>
          <w:rFonts w:ascii="Times New Roman" w:hAnsi="Times New Roman" w:cs="Times New Roman"/>
          <w:sz w:val="24"/>
          <w:szCs w:val="24"/>
        </w:rPr>
        <w:t xml:space="preserve">оздания </w:t>
      </w:r>
      <w:r w:rsidR="00063DE2">
        <w:rPr>
          <w:rFonts w:ascii="Times New Roman" w:hAnsi="Times New Roman" w:cs="Times New Roman"/>
          <w:sz w:val="24"/>
          <w:szCs w:val="24"/>
        </w:rPr>
        <w:t>санитарно-защитной</w:t>
      </w:r>
      <w:r w:rsidR="00C96E00" w:rsidRPr="00CD0893">
        <w:rPr>
          <w:rFonts w:ascii="Times New Roman" w:hAnsi="Times New Roman" w:cs="Times New Roman"/>
          <w:sz w:val="24"/>
          <w:szCs w:val="24"/>
        </w:rPr>
        <w:t xml:space="preserve"> зоны;</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C96E00" w:rsidRPr="00CD0893">
        <w:rPr>
          <w:rFonts w:ascii="Times New Roman" w:hAnsi="Times New Roman" w:cs="Times New Roman"/>
          <w:sz w:val="24"/>
          <w:szCs w:val="24"/>
        </w:rPr>
        <w:t xml:space="preserve"> сооружения;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w:t>
      </w:r>
      <w:r w:rsidR="00063DE2">
        <w:rPr>
          <w:rFonts w:ascii="Times New Roman" w:hAnsi="Times New Roman" w:cs="Times New Roman"/>
          <w:sz w:val="24"/>
          <w:szCs w:val="24"/>
        </w:rPr>
        <w:t>–</w:t>
      </w:r>
      <w:r w:rsidR="00C96E00" w:rsidRPr="00CD0893">
        <w:rPr>
          <w:rFonts w:ascii="Times New Roman" w:hAnsi="Times New Roman" w:cs="Times New Roman"/>
          <w:sz w:val="24"/>
          <w:szCs w:val="24"/>
        </w:rPr>
        <w:t>кафе;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w:t>
      </w:r>
      <w:r w:rsidR="006836CC">
        <w:rPr>
          <w:rFonts w:ascii="Times New Roman" w:hAnsi="Times New Roman" w:cs="Times New Roman"/>
          <w:sz w:val="24"/>
          <w:szCs w:val="24"/>
        </w:rPr>
        <w:t>-</w:t>
      </w:r>
      <w:r w:rsidR="004868C2" w:rsidRPr="00CD0893">
        <w:rPr>
          <w:rFonts w:ascii="Times New Roman" w:hAnsi="Times New Roman" w:cs="Times New Roman"/>
          <w:sz w:val="24"/>
          <w:szCs w:val="24"/>
        </w:rPr>
        <w:t>поликлинические учреждения;</w:t>
      </w:r>
    </w:p>
    <w:p w:rsidR="003F51A0"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sidR="006836CC">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sidR="006836CC">
        <w:rPr>
          <w:rFonts w:ascii="Times New Roman" w:hAnsi="Times New Roman" w:cs="Times New Roman"/>
          <w:sz w:val="24"/>
          <w:szCs w:val="24"/>
        </w:rPr>
        <w:t>учебно-</w:t>
      </w:r>
      <w:r w:rsidRPr="00CD0893">
        <w:rPr>
          <w:rFonts w:ascii="Times New Roman" w:hAnsi="Times New Roman" w:cs="Times New Roman"/>
          <w:sz w:val="24"/>
          <w:szCs w:val="24"/>
        </w:rPr>
        <w:t>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D4588D"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 xml:space="preserve">ого и блокированного типа  в </w:t>
      </w:r>
      <w:r w:rsidR="00BC5F72">
        <w:rPr>
          <w:rFonts w:ascii="Times New Roman" w:eastAsia="Times New Roman" w:hAnsi="Times New Roman" w:cs="Times New Roman"/>
          <w:sz w:val="24"/>
          <w:szCs w:val="24"/>
        </w:rPr>
        <w:t>2-3</w:t>
      </w:r>
      <w:r w:rsidRPr="00CD0893">
        <w:rPr>
          <w:rFonts w:ascii="Times New Roman" w:eastAsia="Times New Roman" w:hAnsi="Times New Roman" w:cs="Times New Roman"/>
          <w:sz w:val="24"/>
          <w:szCs w:val="24"/>
        </w:rPr>
        <w:t xml:space="preserve"> этажа с придомовыми участками;</w:t>
      </w:r>
    </w:p>
    <w:p w:rsidR="00B37F2D" w:rsidRDefault="00456F07" w:rsidP="00A876C3">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sidRPr="00CD0893">
        <w:rPr>
          <w:rFonts w:ascii="Times New Roman" w:eastAsia="Times New Roman" w:hAnsi="Times New Roman" w:cs="Times New Roman"/>
          <w:sz w:val="24"/>
          <w:szCs w:val="24"/>
        </w:rPr>
        <w:t>;</w:t>
      </w:r>
    </w:p>
    <w:p w:rsidR="002A2F7F" w:rsidRPr="00B37F2D" w:rsidRDefault="002A2F7F" w:rsidP="00A876C3">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B37F2D">
        <w:rPr>
          <w:rFonts w:ascii="Times New Roman" w:hAnsi="Times New Roman" w:cs="Times New Roman"/>
          <w:sz w:val="24"/>
          <w:szCs w:val="24"/>
        </w:rPr>
        <w:t>объекты индивидуального жилищного строительства;</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бани, </w:t>
      </w:r>
      <w:proofErr w:type="spellStart"/>
      <w:r w:rsidRPr="00CD0893">
        <w:rPr>
          <w:rFonts w:ascii="Times New Roman" w:hAnsi="Times New Roman" w:cs="Times New Roman"/>
          <w:sz w:val="24"/>
          <w:szCs w:val="24"/>
        </w:rPr>
        <w:t>банно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оздоровительные комплексы;</w:t>
      </w:r>
    </w:p>
    <w:p w:rsidR="004868C2"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4C56EA"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4C56EA" w:rsidRPr="00CD0893"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490145">
      <w:pPr>
        <w:pStyle w:val="a3"/>
        <w:spacing w:after="0" w:line="240" w:lineRule="auto"/>
        <w:ind w:left="0" w:firstLine="709"/>
        <w:contextualSpacing w:val="0"/>
        <w:jc w:val="both"/>
        <w:rPr>
          <w:rFonts w:ascii="Times New Roman" w:hAnsi="Times New Roman" w:cs="Times New Roman"/>
          <w:sz w:val="24"/>
          <w:szCs w:val="24"/>
        </w:rPr>
      </w:pPr>
    </w:p>
    <w:p w:rsidR="00FF0E6A" w:rsidRPr="00D80ABF" w:rsidRDefault="00FF0E6A" w:rsidP="00FF0E6A">
      <w:pPr>
        <w:pStyle w:val="33"/>
        <w:spacing w:line="240" w:lineRule="auto"/>
        <w:rPr>
          <w:rFonts w:ascii="Times New Roman" w:hAnsi="Times New Roman"/>
          <w:b/>
          <w:bCs/>
          <w:i/>
          <w:iCs/>
          <w:sz w:val="24"/>
          <w:szCs w:val="24"/>
          <w:u w:val="single"/>
        </w:rPr>
      </w:pPr>
      <w:r w:rsidRPr="00D80ABF">
        <w:rPr>
          <w:rFonts w:ascii="Times New Roman" w:hAnsi="Times New Roman"/>
          <w:b/>
          <w:bCs/>
          <w:sz w:val="24"/>
          <w:szCs w:val="24"/>
        </w:rPr>
        <w:t xml:space="preserve">              </w:t>
      </w:r>
      <w:r w:rsidRPr="00D80ABF">
        <w:rPr>
          <w:rFonts w:ascii="Times New Roman" w:hAnsi="Times New Roman"/>
          <w:b/>
          <w:bCs/>
          <w:i/>
          <w:iCs/>
          <w:sz w:val="24"/>
          <w:szCs w:val="24"/>
          <w:u w:val="single"/>
        </w:rPr>
        <w:t>Коэффициенты застройки территории:</w:t>
      </w:r>
    </w:p>
    <w:p w:rsidR="00FF0E6A" w:rsidRPr="00D80ABF" w:rsidRDefault="00FF0E6A" w:rsidP="00A876C3">
      <w:pPr>
        <w:pStyle w:val="33"/>
        <w:numPr>
          <w:ilvl w:val="0"/>
          <w:numId w:val="67"/>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50 % от площади земельного участка.</w:t>
      </w:r>
    </w:p>
    <w:p w:rsidR="00FF0E6A" w:rsidRPr="00D80ABF" w:rsidRDefault="00FF0E6A" w:rsidP="00A876C3">
      <w:pPr>
        <w:pStyle w:val="33"/>
        <w:numPr>
          <w:ilvl w:val="0"/>
          <w:numId w:val="67"/>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FF0E6A" w:rsidRPr="00D80ABF" w:rsidRDefault="00FF0E6A" w:rsidP="00FF0E6A">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B37F2D" w:rsidRPr="00CD0893" w:rsidRDefault="00B37F2D" w:rsidP="00490145">
      <w:pPr>
        <w:spacing w:after="0" w:line="240" w:lineRule="auto"/>
        <w:ind w:firstLine="709"/>
        <w:jc w:val="both"/>
        <w:rPr>
          <w:rFonts w:ascii="Times New Roman" w:hAnsi="Times New Roman" w:cs="Times New Roman"/>
          <w:i/>
          <w:sz w:val="24"/>
          <w:szCs w:val="24"/>
        </w:rPr>
      </w:pPr>
    </w:p>
    <w:p w:rsidR="0018267D" w:rsidRPr="00CD0893" w:rsidRDefault="0018267D" w:rsidP="00490145">
      <w:pPr>
        <w:spacing w:after="0" w:line="240" w:lineRule="auto"/>
        <w:ind w:firstLine="709"/>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w:t>
      </w:r>
      <w:r w:rsidR="00063DE2">
        <w:rPr>
          <w:rFonts w:ascii="Times New Roman" w:hAnsi="Times New Roman" w:cs="Times New Roman"/>
          <w:b/>
          <w:sz w:val="24"/>
          <w:szCs w:val="24"/>
          <w:u w:val="single"/>
        </w:rPr>
        <w:t>–</w:t>
      </w:r>
      <w:r w:rsidRPr="00CD0893">
        <w:rPr>
          <w:rFonts w:ascii="Times New Roman" w:hAnsi="Times New Roman" w:cs="Times New Roman"/>
          <w:b/>
          <w:sz w:val="24"/>
          <w:szCs w:val="24"/>
          <w:u w:val="single"/>
        </w:rPr>
        <w:t>2.</w:t>
      </w:r>
      <w:r w:rsidR="007802E8" w:rsidRPr="00CD0893">
        <w:rPr>
          <w:rFonts w:ascii="Times New Roman" w:hAnsi="Times New Roman" w:cs="Times New Roman"/>
          <w:b/>
          <w:sz w:val="24"/>
          <w:szCs w:val="24"/>
          <w:u w:val="single"/>
        </w:rPr>
        <w:t xml:space="preserve"> </w:t>
      </w:r>
      <w:r w:rsidR="00942A2C">
        <w:rPr>
          <w:rFonts w:ascii="Times New Roman" w:hAnsi="Times New Roman" w:cs="Times New Roman"/>
          <w:b/>
          <w:sz w:val="24"/>
          <w:szCs w:val="24"/>
          <w:u w:val="single"/>
        </w:rPr>
        <w:t>З</w:t>
      </w:r>
      <w:r w:rsidR="00942A2C" w:rsidRPr="00942A2C">
        <w:rPr>
          <w:rFonts w:ascii="Times New Roman" w:hAnsi="Times New Roman" w:cs="Times New Roman"/>
          <w:b/>
          <w:sz w:val="24"/>
          <w:szCs w:val="24"/>
          <w:u w:val="single"/>
        </w:rPr>
        <w:t>она размещения объектов социального</w:t>
      </w:r>
      <w:r w:rsidR="00942A2C">
        <w:rPr>
          <w:rFonts w:ascii="Times New Roman" w:hAnsi="Times New Roman" w:cs="Times New Roman"/>
          <w:b/>
          <w:sz w:val="24"/>
          <w:szCs w:val="24"/>
          <w:u w:val="single"/>
        </w:rPr>
        <w:t xml:space="preserve"> </w:t>
      </w:r>
      <w:r w:rsidR="00942A2C" w:rsidRPr="00942A2C">
        <w:rPr>
          <w:rFonts w:ascii="Times New Roman" w:hAnsi="Times New Roman" w:cs="Times New Roman"/>
          <w:b/>
          <w:sz w:val="24"/>
          <w:szCs w:val="24"/>
          <w:u w:val="single"/>
        </w:rPr>
        <w:t xml:space="preserve">и </w:t>
      </w:r>
      <w:r w:rsidR="006836CC">
        <w:rPr>
          <w:rFonts w:ascii="Times New Roman" w:hAnsi="Times New Roman" w:cs="Times New Roman"/>
          <w:b/>
          <w:sz w:val="24"/>
          <w:szCs w:val="24"/>
          <w:u w:val="single"/>
        </w:rPr>
        <w:t>коммунально-</w:t>
      </w:r>
      <w:r w:rsidR="00942A2C" w:rsidRPr="00942A2C">
        <w:rPr>
          <w:rFonts w:ascii="Times New Roman" w:hAnsi="Times New Roman" w:cs="Times New Roman"/>
          <w:b/>
          <w:sz w:val="24"/>
          <w:szCs w:val="24"/>
          <w:u w:val="single"/>
        </w:rPr>
        <w:t>бытового назначения</w:t>
      </w:r>
    </w:p>
    <w:p w:rsidR="00942A2C" w:rsidRDefault="00942A2C" w:rsidP="00490145">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Зон</w:t>
      </w:r>
      <w:r w:rsidRPr="00942A2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О</w:t>
      </w:r>
      <w:r w:rsidR="00063DE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w:t>
      </w:r>
      <w:r w:rsidRPr="00942A2C">
        <w:rPr>
          <w:rFonts w:ascii="Times New Roman" w:eastAsia="Times New Roman" w:hAnsi="Times New Roman" w:cs="Times New Roman"/>
          <w:i/>
          <w:sz w:val="24"/>
          <w:szCs w:val="24"/>
        </w:rPr>
        <w:t xml:space="preserve"> предназ</w:t>
      </w:r>
      <w:r>
        <w:rPr>
          <w:rFonts w:ascii="Times New Roman" w:eastAsia="Times New Roman" w:hAnsi="Times New Roman" w:cs="Times New Roman"/>
          <w:i/>
          <w:sz w:val="24"/>
          <w:szCs w:val="24"/>
        </w:rPr>
        <w:t>начена</w:t>
      </w:r>
      <w:r w:rsidRPr="00942A2C">
        <w:rPr>
          <w:rFonts w:ascii="Times New Roman" w:eastAsia="Times New Roman" w:hAnsi="Times New Roman" w:cs="Times New Roman"/>
          <w:i/>
          <w:sz w:val="24"/>
          <w:szCs w:val="24"/>
        </w:rPr>
        <w:t xml:space="preserve"> для размещения объектов социального и </w:t>
      </w:r>
      <w:r w:rsidR="006836CC">
        <w:rPr>
          <w:rFonts w:ascii="Times New Roman" w:eastAsia="Times New Roman" w:hAnsi="Times New Roman" w:cs="Times New Roman"/>
          <w:i/>
          <w:sz w:val="24"/>
          <w:szCs w:val="24"/>
        </w:rPr>
        <w:t>коммунально-</w:t>
      </w:r>
      <w:r w:rsidRPr="00942A2C">
        <w:rPr>
          <w:rFonts w:ascii="Times New Roman" w:eastAsia="Times New Roman" w:hAnsi="Times New Roman" w:cs="Times New Roman"/>
          <w:i/>
          <w:sz w:val="24"/>
          <w:szCs w:val="24"/>
        </w:rPr>
        <w:t>бытового назначения, комплексных многофункциональных центров общественно</w:t>
      </w:r>
      <w:r w:rsidR="00063DE2">
        <w:rPr>
          <w:rFonts w:ascii="Times New Roman" w:eastAsia="Times New Roman" w:hAnsi="Times New Roman" w:cs="Times New Roman"/>
          <w:i/>
          <w:sz w:val="24"/>
          <w:szCs w:val="24"/>
        </w:rPr>
        <w:t>–</w:t>
      </w:r>
      <w:r w:rsidRPr="00942A2C">
        <w:rPr>
          <w:rFonts w:ascii="Times New Roman" w:eastAsia="Times New Roman" w:hAnsi="Times New Roman" w:cs="Times New Roman"/>
          <w:i/>
          <w:sz w:val="24"/>
          <w:szCs w:val="24"/>
        </w:rPr>
        <w:t xml:space="preserve">деловой активности, а также необходимых объектов инженерной и транспортной инфраструктуры. </w:t>
      </w:r>
    </w:p>
    <w:p w:rsidR="00FF0E6A" w:rsidRDefault="00FF0E6A" w:rsidP="00490145">
      <w:pPr>
        <w:spacing w:after="0" w:line="240" w:lineRule="auto"/>
        <w:ind w:firstLine="709"/>
        <w:jc w:val="both"/>
        <w:rPr>
          <w:rFonts w:ascii="Times New Roman" w:eastAsia="Times New Roman" w:hAnsi="Times New Roman" w:cs="Times New Roman"/>
          <w:i/>
          <w:sz w:val="24"/>
          <w:szCs w:val="24"/>
        </w:rPr>
      </w:pPr>
    </w:p>
    <w:p w:rsidR="0018267D" w:rsidRPr="00CD0893" w:rsidRDefault="0018267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sidR="006836CC">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sidR="006836CC">
        <w:rPr>
          <w:rFonts w:ascii="Times New Roman" w:hAnsi="Times New Roman" w:cs="Times New Roman"/>
          <w:sz w:val="24"/>
          <w:szCs w:val="24"/>
        </w:rPr>
        <w:t>учебно-</w:t>
      </w:r>
      <w:r w:rsidRPr="00CD0893">
        <w:rPr>
          <w:rFonts w:ascii="Times New Roman" w:hAnsi="Times New Roman" w:cs="Times New Roman"/>
          <w:sz w:val="24"/>
          <w:szCs w:val="24"/>
        </w:rPr>
        <w:t>производственных корпусов и мастерских;</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Default="006134B4"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w:t>
      </w:r>
      <w:r w:rsidR="00063DE2">
        <w:rPr>
          <w:rFonts w:ascii="Times New Roman" w:hAnsi="Times New Roman" w:cs="Times New Roman"/>
          <w:sz w:val="24"/>
          <w:szCs w:val="24"/>
        </w:rPr>
        <w:t>–</w:t>
      </w:r>
      <w:r w:rsidRPr="00CD0893">
        <w:rPr>
          <w:rFonts w:ascii="Times New Roman" w:hAnsi="Times New Roman" w:cs="Times New Roman"/>
          <w:sz w:val="24"/>
          <w:szCs w:val="24"/>
        </w:rPr>
        <w:t>интернаты;</w:t>
      </w:r>
    </w:p>
    <w:p w:rsidR="00F77432" w:rsidRPr="00942A2C" w:rsidRDefault="00F77432"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пункты оказания первой медицинской помощи;</w:t>
      </w:r>
    </w:p>
    <w:p w:rsidR="00F77432" w:rsidRPr="00942A2C" w:rsidRDefault="00F77432"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центры медицинской </w:t>
      </w:r>
      <w:r w:rsidRPr="00F77432">
        <w:rPr>
          <w:rFonts w:ascii="Times New Roman" w:eastAsia="Times New Roman" w:hAnsi="Times New Roman" w:cs="Times New Roman"/>
          <w:sz w:val="24"/>
          <w:szCs w:val="24"/>
        </w:rPr>
        <w:t> </w:t>
      </w:r>
      <w:r w:rsidRPr="00942A2C">
        <w:rPr>
          <w:rFonts w:ascii="Times New Roman" w:eastAsia="Times New Roman" w:hAnsi="Times New Roman" w:cs="Times New Roman"/>
          <w:sz w:val="24"/>
          <w:szCs w:val="24"/>
        </w:rPr>
        <w:t>консультации населения;</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C2BDA" w:rsidRPr="00CD0893" w:rsidRDefault="006836CC"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учебно-</w:t>
      </w:r>
      <w:r w:rsidR="005C2BDA" w:rsidRPr="00CD0893">
        <w:rPr>
          <w:rFonts w:ascii="Times New Roman" w:hAnsi="Times New Roman" w:cs="Times New Roman"/>
          <w:sz w:val="24"/>
          <w:szCs w:val="24"/>
        </w:rPr>
        <w:t>лабораторные, научно</w:t>
      </w:r>
      <w:r w:rsidR="00063DE2">
        <w:rPr>
          <w:rFonts w:ascii="Times New Roman" w:hAnsi="Times New Roman" w:cs="Times New Roman"/>
          <w:sz w:val="24"/>
          <w:szCs w:val="24"/>
        </w:rPr>
        <w:t>–</w:t>
      </w:r>
      <w:r w:rsidR="005C2BDA" w:rsidRPr="00CD0893">
        <w:rPr>
          <w:rFonts w:ascii="Times New Roman" w:hAnsi="Times New Roman" w:cs="Times New Roman"/>
          <w:sz w:val="24"/>
          <w:szCs w:val="24"/>
        </w:rPr>
        <w:t xml:space="preserve">лабораторные корпуса, </w:t>
      </w:r>
      <w:r>
        <w:rPr>
          <w:rFonts w:ascii="Times New Roman" w:hAnsi="Times New Roman" w:cs="Times New Roman"/>
          <w:sz w:val="24"/>
          <w:szCs w:val="24"/>
        </w:rPr>
        <w:t>учебно-</w:t>
      </w:r>
      <w:r w:rsidR="005C2BDA" w:rsidRPr="00CD0893">
        <w:rPr>
          <w:rFonts w:ascii="Times New Roman" w:hAnsi="Times New Roman" w:cs="Times New Roman"/>
          <w:sz w:val="24"/>
          <w:szCs w:val="24"/>
        </w:rPr>
        <w:t>производственные мастерские;</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Default="003000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b/>
          <w:bCs/>
          <w:sz w:val="24"/>
          <w:szCs w:val="24"/>
        </w:rPr>
        <w:t> </w:t>
      </w:r>
      <w:r w:rsidRPr="00942A2C">
        <w:rPr>
          <w:rFonts w:ascii="Times New Roman" w:eastAsia="Times New Roman" w:hAnsi="Times New Roman" w:cs="Times New Roman"/>
          <w:sz w:val="24"/>
          <w:szCs w:val="24"/>
        </w:rPr>
        <w:t>теле</w:t>
      </w:r>
      <w:r w:rsidR="00063DE2">
        <w:rPr>
          <w:rFonts w:ascii="Times New Roman" w:eastAsia="Times New Roman" w:hAnsi="Times New Roman" w:cs="Times New Roman"/>
          <w:sz w:val="24"/>
          <w:szCs w:val="24"/>
        </w:rPr>
        <w:t>–</w:t>
      </w:r>
      <w:r w:rsidRPr="00942A2C">
        <w:rPr>
          <w:rFonts w:ascii="Times New Roman" w:eastAsia="Times New Roman" w:hAnsi="Times New Roman" w:cs="Times New Roman"/>
          <w:sz w:val="24"/>
          <w:szCs w:val="24"/>
        </w:rPr>
        <w:t xml:space="preserve"> и радиостудии, киностудии, студии звукозаписи, редакции газет и журналов, издательства;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фирмы по предоставлению услуг сотовой и пейджинговой связи;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юридические учреждения: нотариальные и адвокатские конторы, юридические консультации;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транспортные агентства по продаже авиа</w:t>
      </w:r>
      <w:r w:rsidR="00063DE2">
        <w:rPr>
          <w:rFonts w:ascii="Times New Roman" w:eastAsia="Times New Roman" w:hAnsi="Times New Roman" w:cs="Times New Roman"/>
          <w:sz w:val="24"/>
          <w:szCs w:val="24"/>
        </w:rPr>
        <w:t>–</w:t>
      </w:r>
      <w:r w:rsidRPr="00942A2C">
        <w:rPr>
          <w:rFonts w:ascii="Times New Roman" w:eastAsia="Times New Roman" w:hAnsi="Times New Roman" w:cs="Times New Roman"/>
          <w:sz w:val="24"/>
          <w:szCs w:val="24"/>
        </w:rPr>
        <w:t xml:space="preserve"> и железнодорожных билетов и предоставлению прочих сервисных услуг;</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 xml:space="preserve">центры по предоставлению полиграфических услуг (ксерокопии, размножение, </w:t>
      </w:r>
      <w:proofErr w:type="spellStart"/>
      <w:r w:rsidRPr="00942A2C">
        <w:rPr>
          <w:rFonts w:ascii="Times New Roman" w:eastAsia="Times New Roman" w:hAnsi="Times New Roman" w:cs="Times New Roman"/>
          <w:sz w:val="24"/>
          <w:szCs w:val="24"/>
        </w:rPr>
        <w:t>ламинирование</w:t>
      </w:r>
      <w:proofErr w:type="spellEnd"/>
      <w:r w:rsidRPr="00942A2C">
        <w:rPr>
          <w:rFonts w:ascii="Times New Roman" w:eastAsia="Times New Roman" w:hAnsi="Times New Roman" w:cs="Times New Roman"/>
          <w:sz w:val="24"/>
          <w:szCs w:val="24"/>
        </w:rPr>
        <w:t>, брошюровка и пр.)</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фотосалоны;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офисы, конторы различных организаций, фирм, компаний;</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гостиницы, гостевые дома;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рекламные агентства;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отделения банков;</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музеи, выставочные залы;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ледовые дворцы;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проектные организации,</w:t>
      </w:r>
      <w:r w:rsidR="0001121F">
        <w:rPr>
          <w:rFonts w:ascii="Times New Roman" w:eastAsia="Times New Roman" w:hAnsi="Times New Roman" w:cs="Times New Roman"/>
          <w:sz w:val="24"/>
          <w:szCs w:val="24"/>
        </w:rPr>
        <w:t xml:space="preserve"> научно-исследовательские </w:t>
      </w:r>
      <w:r w:rsidRPr="00942A2C">
        <w:rPr>
          <w:rFonts w:ascii="Times New Roman" w:eastAsia="Times New Roman" w:hAnsi="Times New Roman" w:cs="Times New Roman"/>
          <w:sz w:val="24"/>
          <w:szCs w:val="24"/>
        </w:rPr>
        <w:t xml:space="preserve"> институты, конструкторские бюро, не требующие </w:t>
      </w:r>
      <w:r w:rsidR="00BC5F72">
        <w:rPr>
          <w:rFonts w:ascii="Times New Roman" w:eastAsia="Times New Roman" w:hAnsi="Times New Roman" w:cs="Times New Roman"/>
          <w:sz w:val="24"/>
          <w:szCs w:val="24"/>
        </w:rPr>
        <w:t>санитарно-защитных</w:t>
      </w:r>
      <w:r w:rsidRPr="00942A2C">
        <w:rPr>
          <w:rFonts w:ascii="Times New Roman" w:eastAsia="Times New Roman" w:hAnsi="Times New Roman" w:cs="Times New Roman"/>
          <w:sz w:val="24"/>
          <w:szCs w:val="24"/>
        </w:rPr>
        <w:t xml:space="preserve"> зон;</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торговый центры (комплексы);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магазины, супермаркеты;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магазины, торговые комплексы;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предприятия общественного питания (рестораны, столовые, кафе, закусочные, бары);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молочные кухни;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приёмные пункты прачечных и химчисток, прачечные самообслуживания;</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городские бани, сауны;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942A2C" w:rsidRPr="00942A2C" w:rsidRDefault="006836C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жилищно-эксплуатационные</w:t>
      </w:r>
      <w:r w:rsidR="00942A2C" w:rsidRPr="00942A2C">
        <w:rPr>
          <w:rFonts w:ascii="Times New Roman" w:eastAsia="Times New Roman" w:hAnsi="Times New Roman" w:cs="Times New Roman"/>
          <w:sz w:val="24"/>
          <w:szCs w:val="24"/>
        </w:rPr>
        <w:t xml:space="preserve"> службы без ремонтных мастерских и гаражей;</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отделения, участковые пункты милиции;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пожарные депо;</w:t>
      </w:r>
    </w:p>
    <w:p w:rsidR="0030001F" w:rsidRPr="00CD0893" w:rsidRDefault="003000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490145">
      <w:pPr>
        <w:pStyle w:val="a3"/>
        <w:spacing w:after="0" w:line="240" w:lineRule="auto"/>
        <w:ind w:left="0" w:firstLine="709"/>
        <w:contextualSpacing w:val="0"/>
        <w:jc w:val="both"/>
        <w:rPr>
          <w:rFonts w:ascii="Times New Roman" w:hAnsi="Times New Roman" w:cs="Times New Roman"/>
          <w:sz w:val="24"/>
          <w:szCs w:val="24"/>
        </w:rPr>
      </w:pPr>
    </w:p>
    <w:p w:rsidR="0018267D" w:rsidRPr="00CD0893" w:rsidRDefault="0018267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37F2D" w:rsidRDefault="0018267D"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общественные туалеты;</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оборудованные площадки (для летних кафе, хозяйственные);</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сезонные торговые объекты;</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сады, скверы, парки;</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площадки для сбора мусора.</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F77432" w:rsidRP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жилищно</w:t>
      </w:r>
      <w:r w:rsidR="006836CC" w:rsidRPr="00B37F2D">
        <w:rPr>
          <w:rFonts w:ascii="Times New Roman" w:hAnsi="Times New Roman" w:cs="Times New Roman"/>
          <w:sz w:val="24"/>
          <w:szCs w:val="24"/>
        </w:rPr>
        <w:t>-</w:t>
      </w:r>
      <w:r w:rsidRPr="00B37F2D">
        <w:rPr>
          <w:rFonts w:ascii="Times New Roman" w:hAnsi="Times New Roman" w:cs="Times New Roman"/>
          <w:sz w:val="24"/>
          <w:szCs w:val="24"/>
        </w:rPr>
        <w:t xml:space="preserve">эксплуатационные и </w:t>
      </w:r>
      <w:proofErr w:type="spellStart"/>
      <w:r w:rsidRPr="00B37F2D">
        <w:rPr>
          <w:rFonts w:ascii="Times New Roman" w:hAnsi="Times New Roman" w:cs="Times New Roman"/>
          <w:sz w:val="24"/>
          <w:szCs w:val="24"/>
        </w:rPr>
        <w:t>аварийно</w:t>
      </w:r>
      <w:proofErr w:type="spellEnd"/>
      <w:r w:rsidR="00063DE2" w:rsidRPr="00B37F2D">
        <w:rPr>
          <w:rFonts w:ascii="Times New Roman" w:hAnsi="Times New Roman" w:cs="Times New Roman"/>
          <w:sz w:val="24"/>
          <w:szCs w:val="24"/>
        </w:rPr>
        <w:t>–</w:t>
      </w:r>
      <w:r w:rsidRPr="00B37F2D">
        <w:rPr>
          <w:rFonts w:ascii="Times New Roman" w:hAnsi="Times New Roman" w:cs="Times New Roman"/>
          <w:sz w:val="24"/>
          <w:szCs w:val="24"/>
        </w:rPr>
        <w:t>диспетчерские службы.</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0112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18267D" w:rsidRPr="00CD0893">
        <w:rPr>
          <w:rFonts w:ascii="Times New Roman" w:hAnsi="Times New Roman" w:cs="Times New Roman"/>
          <w:sz w:val="24"/>
          <w:szCs w:val="24"/>
        </w:rPr>
        <w:t xml:space="preserve"> сооружения;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B37F2D" w:rsidRDefault="0018267D"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B37F2D" w:rsidRDefault="00C80669"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элементы благоустройства.</w:t>
      </w:r>
    </w:p>
    <w:p w:rsidR="0018267D" w:rsidRPr="00CD0893" w:rsidRDefault="0018267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E36969" w:rsidRP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автозаправочные станции;</w:t>
      </w:r>
    </w:p>
    <w:p w:rsidR="006134B4" w:rsidRDefault="006134B4"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автомойки;</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proofErr w:type="spellStart"/>
      <w:r w:rsidRPr="00E36969">
        <w:rPr>
          <w:rFonts w:ascii="Times New Roman" w:eastAsia="Times New Roman" w:hAnsi="Times New Roman" w:cs="Times New Roman"/>
          <w:sz w:val="24"/>
          <w:szCs w:val="24"/>
        </w:rPr>
        <w:t>инженерно</w:t>
      </w:r>
      <w:proofErr w:type="spellEnd"/>
      <w:r w:rsidR="00063DE2">
        <w:rPr>
          <w:rFonts w:ascii="Times New Roman" w:eastAsia="Times New Roman" w:hAnsi="Times New Roman" w:cs="Times New Roman"/>
          <w:sz w:val="24"/>
          <w:szCs w:val="24"/>
        </w:rPr>
        <w:t>–</w:t>
      </w:r>
      <w:r w:rsidRPr="00E36969">
        <w:rPr>
          <w:rFonts w:ascii="Times New Roman" w:eastAsia="Times New Roman" w:hAnsi="Times New Roman" w:cs="Times New Roman"/>
          <w:sz w:val="24"/>
          <w:szCs w:val="24"/>
        </w:rPr>
        <w:t>технические объекты;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театры;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кинотеатры;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выставочные залы;</w:t>
      </w:r>
    </w:p>
    <w:p w:rsidR="00E36969" w:rsidRPr="00CD0893"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залы аттракционов</w:t>
      </w:r>
      <w:r>
        <w:rPr>
          <w:rFonts w:ascii="Times New Roman" w:eastAsia="Times New Roman" w:hAnsi="Times New Roman" w:cs="Times New Roman"/>
          <w:sz w:val="24"/>
          <w:szCs w:val="24"/>
        </w:rPr>
        <w:t>;</w:t>
      </w:r>
    </w:p>
    <w:p w:rsidR="006134B4" w:rsidRDefault="006134B4"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w:t>
      </w:r>
      <w:r w:rsidR="00B0345F">
        <w:rPr>
          <w:rFonts w:ascii="Times New Roman" w:hAnsi="Times New Roman"/>
          <w:sz w:val="24"/>
          <w:szCs w:val="24"/>
        </w:rPr>
        <w:t>тые, подземные и полуподземные);</w:t>
      </w:r>
    </w:p>
    <w:p w:rsidR="00B0345F" w:rsidRDefault="00B0345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 xml:space="preserve">ого и блокированного типа  в </w:t>
      </w:r>
      <w:r w:rsidR="00BC5F72">
        <w:rPr>
          <w:rFonts w:ascii="Times New Roman" w:eastAsia="Times New Roman" w:hAnsi="Times New Roman" w:cs="Times New Roman"/>
          <w:sz w:val="24"/>
          <w:szCs w:val="24"/>
        </w:rPr>
        <w:t>2-3</w:t>
      </w:r>
      <w:r w:rsidRPr="00CD0893">
        <w:rPr>
          <w:rFonts w:ascii="Times New Roman" w:eastAsia="Times New Roman" w:hAnsi="Times New Roman" w:cs="Times New Roman"/>
          <w:sz w:val="24"/>
          <w:szCs w:val="24"/>
        </w:rPr>
        <w:t xml:space="preserve"> этажа с придомовыми участками;</w:t>
      </w:r>
    </w:p>
    <w:p w:rsidR="00B0345F" w:rsidRPr="00456F07" w:rsidRDefault="00B0345F" w:rsidP="00A876C3">
      <w:pPr>
        <w:pStyle w:val="a3"/>
        <w:numPr>
          <w:ilvl w:val="0"/>
          <w:numId w:val="4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Pr>
          <w:rFonts w:ascii="Times New Roman" w:eastAsia="Times New Roman" w:hAnsi="Times New Roman" w:cs="Times New Roman"/>
          <w:sz w:val="24"/>
          <w:szCs w:val="24"/>
        </w:rPr>
        <w:t>.</w:t>
      </w:r>
    </w:p>
    <w:p w:rsidR="00B0345F" w:rsidRPr="00CD0893" w:rsidRDefault="00B0345F" w:rsidP="00490145">
      <w:pPr>
        <w:pStyle w:val="a3"/>
        <w:spacing w:after="0" w:line="240" w:lineRule="auto"/>
        <w:ind w:left="0" w:firstLine="709"/>
        <w:contextualSpacing w:val="0"/>
        <w:jc w:val="both"/>
        <w:rPr>
          <w:rFonts w:ascii="Times New Roman" w:hAnsi="Times New Roman"/>
          <w:sz w:val="24"/>
          <w:szCs w:val="24"/>
        </w:rPr>
      </w:pPr>
    </w:p>
    <w:p w:rsidR="00FF0E6A" w:rsidRPr="00D80ABF" w:rsidRDefault="00FF0E6A" w:rsidP="00FF0E6A">
      <w:pPr>
        <w:pStyle w:val="33"/>
        <w:spacing w:line="240" w:lineRule="auto"/>
        <w:rPr>
          <w:rFonts w:ascii="Times New Roman" w:hAnsi="Times New Roman"/>
          <w:b/>
          <w:bCs/>
          <w:i/>
          <w:iCs/>
          <w:sz w:val="24"/>
          <w:szCs w:val="24"/>
          <w:u w:val="single"/>
        </w:rPr>
      </w:pPr>
      <w:r w:rsidRPr="00D80ABF">
        <w:rPr>
          <w:rFonts w:ascii="Times New Roman" w:hAnsi="Times New Roman"/>
          <w:b/>
          <w:bCs/>
          <w:sz w:val="24"/>
          <w:szCs w:val="24"/>
        </w:rPr>
        <w:t xml:space="preserve">              </w:t>
      </w:r>
      <w:r w:rsidRPr="00D80ABF">
        <w:rPr>
          <w:rFonts w:ascii="Times New Roman" w:hAnsi="Times New Roman"/>
          <w:b/>
          <w:bCs/>
          <w:i/>
          <w:iCs/>
          <w:sz w:val="24"/>
          <w:szCs w:val="24"/>
          <w:u w:val="single"/>
        </w:rPr>
        <w:t>Коэффициенты застройки территории:</w:t>
      </w:r>
    </w:p>
    <w:p w:rsidR="00FF0E6A" w:rsidRPr="00D80ABF" w:rsidRDefault="00FF0E6A" w:rsidP="00A876C3">
      <w:pPr>
        <w:pStyle w:val="33"/>
        <w:numPr>
          <w:ilvl w:val="0"/>
          <w:numId w:val="68"/>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50 % от площади земельного участка.</w:t>
      </w:r>
    </w:p>
    <w:p w:rsidR="00FF0E6A" w:rsidRPr="00D80ABF" w:rsidRDefault="00FF0E6A" w:rsidP="00A876C3">
      <w:pPr>
        <w:pStyle w:val="33"/>
        <w:numPr>
          <w:ilvl w:val="0"/>
          <w:numId w:val="68"/>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FF0E6A" w:rsidRPr="00D80ABF" w:rsidRDefault="00FF0E6A" w:rsidP="00FF0E6A">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3F51A0" w:rsidRPr="00CD0893" w:rsidRDefault="003F51A0" w:rsidP="00490145">
      <w:pPr>
        <w:numPr>
          <w:ilvl w:val="12"/>
          <w:numId w:val="0"/>
        </w:numPr>
        <w:spacing w:after="0" w:line="240" w:lineRule="auto"/>
        <w:ind w:firstLine="709"/>
        <w:jc w:val="both"/>
        <w:rPr>
          <w:rFonts w:ascii="Times New Roman" w:hAnsi="Times New Roman" w:cs="Times New Roman"/>
          <w:i/>
          <w:sz w:val="24"/>
          <w:szCs w:val="24"/>
        </w:rPr>
      </w:pPr>
    </w:p>
    <w:p w:rsidR="008B7250" w:rsidRDefault="008B725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993854" w:rsidRDefault="00993854" w:rsidP="00993854">
      <w:pPr>
        <w:spacing w:after="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w:t>
      </w:r>
      <w:r>
        <w:rPr>
          <w:rFonts w:ascii="Times New Roman" w:eastAsia="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1</w:t>
      </w:r>
      <w:r w:rsidRPr="0020075E">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lang w:val="en-US"/>
        </w:rPr>
        <w:t>I</w:t>
      </w:r>
      <w:r w:rsidRPr="0020075E">
        <w:rPr>
          <w:rFonts w:ascii="Times New Roman" w:eastAsia="Times New Roman" w:hAnsi="Times New Roman" w:cs="Times New Roman"/>
          <w:b/>
          <w:bCs/>
          <w:sz w:val="24"/>
          <w:szCs w:val="24"/>
          <w:u w:val="single"/>
        </w:rPr>
        <w:t>)</w:t>
      </w:r>
      <w:r w:rsidRPr="00CD0893">
        <w:rPr>
          <w:rFonts w:ascii="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 Зона </w:t>
      </w:r>
      <w:proofErr w:type="spellStart"/>
      <w:r w:rsidRPr="00CD0893">
        <w:rPr>
          <w:rFonts w:ascii="Times New Roman" w:eastAsia="Times New Roman" w:hAnsi="Times New Roman" w:cs="Times New Roman"/>
          <w:b/>
          <w:bCs/>
          <w:sz w:val="24"/>
          <w:szCs w:val="24"/>
          <w:u w:val="single"/>
        </w:rPr>
        <w:t>производственно</w:t>
      </w:r>
      <w:proofErr w:type="spellEnd"/>
      <w:r>
        <w:rPr>
          <w:rFonts w:ascii="Times New Roman" w:eastAsia="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коммунальных объектов </w:t>
      </w:r>
      <w:r>
        <w:rPr>
          <w:rFonts w:ascii="Times New Roman" w:eastAsia="Times New Roman" w:hAnsi="Times New Roman" w:cs="Times New Roman"/>
          <w:b/>
          <w:bCs/>
          <w:sz w:val="24"/>
          <w:szCs w:val="24"/>
          <w:u w:val="single"/>
          <w:lang w:val="en-US"/>
        </w:rPr>
        <w:t>I</w:t>
      </w:r>
      <w:r w:rsidRPr="00CD0893">
        <w:rPr>
          <w:rFonts w:ascii="Times New Roman" w:eastAsia="Times New Roman" w:hAnsi="Times New Roman" w:cs="Times New Roman"/>
          <w:b/>
          <w:bCs/>
          <w:sz w:val="24"/>
          <w:szCs w:val="24"/>
          <w:u w:val="single"/>
        </w:rPr>
        <w:t xml:space="preserve"> класса вредности.</w:t>
      </w:r>
    </w:p>
    <w:p w:rsidR="00993854" w:rsidRPr="00CD0893" w:rsidRDefault="00993854" w:rsidP="00993854">
      <w:pPr>
        <w:spacing w:after="0" w:line="240" w:lineRule="auto"/>
        <w:ind w:firstLine="709"/>
        <w:jc w:val="both"/>
        <w:rPr>
          <w:rFonts w:ascii="Times New Roman" w:eastAsia="Times New Roman" w:hAnsi="Times New Roman" w:cs="Times New Roman"/>
          <w:b/>
          <w:bCs/>
          <w:sz w:val="24"/>
          <w:szCs w:val="24"/>
          <w:u w:val="single"/>
        </w:rPr>
      </w:pPr>
    </w:p>
    <w:p w:rsidR="00FF0E6A" w:rsidRPr="00D80ABF" w:rsidRDefault="00FF0E6A" w:rsidP="00FF0E6A">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Зона предназначена</w:t>
      </w:r>
      <w:r>
        <w:rPr>
          <w:rFonts w:ascii="Times New Roman" w:hAnsi="Times New Roman"/>
          <w:i/>
          <w:sz w:val="24"/>
          <w:szCs w:val="24"/>
        </w:rPr>
        <w:t xml:space="preserve"> для размещения производственно-коммунальных</w:t>
      </w:r>
      <w:r w:rsidRPr="00D80ABF">
        <w:rPr>
          <w:rFonts w:ascii="Times New Roman" w:hAnsi="Times New Roman"/>
          <w:i/>
          <w:sz w:val="24"/>
          <w:szCs w:val="24"/>
        </w:rPr>
        <w:t xml:space="preserve"> объектов </w:t>
      </w:r>
      <w:r w:rsidRPr="00D80ABF">
        <w:rPr>
          <w:rFonts w:ascii="Times New Roman" w:hAnsi="Times New Roman"/>
          <w:i/>
          <w:sz w:val="24"/>
          <w:szCs w:val="24"/>
          <w:lang w:val="en-US"/>
        </w:rPr>
        <w:t>I</w:t>
      </w:r>
      <w:r>
        <w:rPr>
          <w:rFonts w:ascii="Times New Roman" w:hAnsi="Times New Roman"/>
          <w:i/>
          <w:sz w:val="24"/>
          <w:szCs w:val="24"/>
        </w:rPr>
        <w:t xml:space="preserve"> </w:t>
      </w:r>
      <w:r w:rsidRPr="00D80ABF">
        <w:rPr>
          <w:rFonts w:ascii="Times New Roman" w:hAnsi="Times New Roman"/>
          <w:i/>
          <w:sz w:val="24"/>
          <w:szCs w:val="24"/>
        </w:rPr>
        <w:t>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FF0E6A" w:rsidRPr="00D80ABF" w:rsidRDefault="00FF0E6A" w:rsidP="00FF0E6A">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Класс опасности производственных объектов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FF0E6A" w:rsidRPr="00D80ABF" w:rsidRDefault="00FF0E6A" w:rsidP="00FF0E6A">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FF0E6A" w:rsidRPr="00D80ABF" w:rsidRDefault="00FF0E6A" w:rsidP="00FF0E6A">
      <w:pPr>
        <w:spacing w:after="0"/>
        <w:ind w:firstLine="851"/>
        <w:jc w:val="both"/>
        <w:rPr>
          <w:rFonts w:ascii="Times New Roman" w:hAnsi="Times New Roman"/>
          <w:i/>
          <w:sz w:val="24"/>
          <w:szCs w:val="24"/>
        </w:rPr>
      </w:pPr>
      <w:r w:rsidRPr="00D80ABF">
        <w:rPr>
          <w:rFonts w:ascii="Times New Roman" w:hAnsi="Times New Roman"/>
          <w:i/>
          <w:sz w:val="24"/>
          <w:szCs w:val="24"/>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F0E6A" w:rsidRDefault="00FF0E6A" w:rsidP="00FF0E6A">
      <w:pPr>
        <w:spacing w:after="0" w:line="240" w:lineRule="auto"/>
        <w:ind w:firstLine="709"/>
        <w:jc w:val="both"/>
        <w:rPr>
          <w:rFonts w:ascii="Times New Roman" w:eastAsia="Times New Roman" w:hAnsi="Times New Roman" w:cs="Times New Roman"/>
          <w:bCs/>
          <w:i/>
          <w:sz w:val="24"/>
          <w:szCs w:val="24"/>
        </w:rPr>
      </w:pPr>
      <w:r>
        <w:rPr>
          <w:rFonts w:ascii="Times New Roman" w:hAnsi="Times New Roman"/>
          <w:i/>
          <w:sz w:val="24"/>
          <w:szCs w:val="24"/>
        </w:rPr>
        <w:t>Согласно п. 5.4</w:t>
      </w:r>
      <w:r w:rsidRPr="00D80ABF">
        <w:rPr>
          <w:rFonts w:ascii="Times New Roman" w:hAnsi="Times New Roman"/>
          <w:i/>
          <w:sz w:val="24"/>
          <w:szCs w:val="24"/>
        </w:rPr>
        <w:t>. СанПиН 2.2.1./2.1.1.1200-03 «Санитарно-защитные зоны и санитарная классификация предприятий, сооружений и иных объектов»,</w:t>
      </w:r>
      <w:r>
        <w:rPr>
          <w:rFonts w:ascii="Times New Roman" w:hAnsi="Times New Roman"/>
          <w:i/>
          <w:sz w:val="24"/>
          <w:szCs w:val="24"/>
        </w:rPr>
        <w:t xml:space="preserve"> </w:t>
      </w:r>
      <w:r>
        <w:rPr>
          <w:rFonts w:ascii="Times New Roman" w:eastAsia="Times New Roman" w:hAnsi="Times New Roman" w:cs="Times New Roman"/>
          <w:bCs/>
          <w:i/>
          <w:sz w:val="24"/>
          <w:szCs w:val="24"/>
        </w:rPr>
        <w:t>в</w:t>
      </w:r>
      <w:r w:rsidRPr="002B223C">
        <w:rPr>
          <w:rFonts w:ascii="Times New Roman" w:eastAsia="Times New Roman" w:hAnsi="Times New Roman" w:cs="Times New Roman"/>
          <w:bCs/>
          <w:i/>
          <w:sz w:val="24"/>
          <w:szCs w:val="24"/>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3030F" w:rsidRPr="00CD0893" w:rsidRDefault="0093030F" w:rsidP="00FF0E6A">
      <w:pPr>
        <w:spacing w:after="0" w:line="240" w:lineRule="auto"/>
        <w:ind w:firstLine="709"/>
        <w:jc w:val="both"/>
        <w:rPr>
          <w:rFonts w:ascii="Times New Roman" w:eastAsia="Times New Roman" w:hAnsi="Times New Roman" w:cs="Times New Roman"/>
          <w:i/>
          <w:sz w:val="24"/>
          <w:szCs w:val="24"/>
        </w:rPr>
      </w:pPr>
    </w:p>
    <w:p w:rsidR="00993854" w:rsidRPr="00CD0893" w:rsidRDefault="00993854" w:rsidP="00993854">
      <w:pPr>
        <w:spacing w:after="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Times New Roman" w:eastAsia="Times New Roman" w:hAnsi="Times New Roman" w:cs="Times New Roman"/>
          <w:b/>
          <w:bCs/>
          <w:sz w:val="24"/>
          <w:szCs w:val="24"/>
          <w:u w:val="single"/>
        </w:rPr>
        <w:t>:</w:t>
      </w:r>
    </w:p>
    <w:p w:rsidR="00993854" w:rsidRPr="00CD0893" w:rsidRDefault="00993854" w:rsidP="00A876C3">
      <w:pPr>
        <w:pStyle w:val="a3"/>
        <w:numPr>
          <w:ilvl w:val="0"/>
          <w:numId w:val="57"/>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Pr>
          <w:rFonts w:ascii="Times New Roman" w:eastAsia="Times New Roman" w:hAnsi="Times New Roman" w:cs="Times New Roman"/>
          <w:sz w:val="24"/>
          <w:szCs w:val="24"/>
        </w:rPr>
        <w:t>коммунально-складские организации I</w:t>
      </w:r>
      <w:r w:rsidRPr="00CD0893">
        <w:rPr>
          <w:rFonts w:ascii="Times New Roman" w:eastAsia="Times New Roman" w:hAnsi="Times New Roman" w:cs="Times New Roman"/>
          <w:sz w:val="24"/>
          <w:szCs w:val="24"/>
        </w:rPr>
        <w:t xml:space="preserve"> класса вредности;</w:t>
      </w:r>
    </w:p>
    <w:p w:rsidR="00993854" w:rsidRPr="00CD0893" w:rsidRDefault="00993854" w:rsidP="00A876C3">
      <w:pPr>
        <w:pStyle w:val="a3"/>
        <w:numPr>
          <w:ilvl w:val="0"/>
          <w:numId w:val="57"/>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Pr>
          <w:rFonts w:ascii="Times New Roman" w:eastAsia="Times New Roman" w:hAnsi="Times New Roman" w:cs="Times New Roman"/>
          <w:sz w:val="24"/>
          <w:szCs w:val="24"/>
        </w:rPr>
        <w:t>коммунально-складские организации II</w:t>
      </w:r>
      <w:r w:rsidRPr="00CD0893">
        <w:rPr>
          <w:rFonts w:ascii="Times New Roman" w:eastAsia="Times New Roman" w:hAnsi="Times New Roman" w:cs="Times New Roman"/>
          <w:sz w:val="24"/>
          <w:szCs w:val="24"/>
        </w:rPr>
        <w:t xml:space="preserve"> класса вредности;</w:t>
      </w:r>
    </w:p>
    <w:p w:rsidR="00993854" w:rsidRPr="00CD0893" w:rsidRDefault="00993854" w:rsidP="00A876C3">
      <w:pPr>
        <w:pStyle w:val="a3"/>
        <w:numPr>
          <w:ilvl w:val="0"/>
          <w:numId w:val="57"/>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Pr>
          <w:rFonts w:ascii="Times New Roman" w:eastAsia="Times New Roman" w:hAnsi="Times New Roman" w:cs="Times New Roman"/>
          <w:sz w:val="24"/>
          <w:szCs w:val="24"/>
        </w:rPr>
        <w:t xml:space="preserve">коммунально-складские организации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–IV</w:t>
      </w:r>
      <w:r w:rsidRPr="00CD0893">
        <w:rPr>
          <w:rFonts w:ascii="Times New Roman" w:eastAsia="Times New Roman" w:hAnsi="Times New Roman" w:cs="Times New Roman"/>
          <w:sz w:val="24"/>
          <w:szCs w:val="24"/>
        </w:rPr>
        <w:t xml:space="preserve"> классов вредности;</w:t>
      </w:r>
    </w:p>
    <w:p w:rsidR="00993854" w:rsidRPr="0079376A" w:rsidRDefault="00993854" w:rsidP="00A876C3">
      <w:pPr>
        <w:pStyle w:val="a3"/>
        <w:numPr>
          <w:ilvl w:val="0"/>
          <w:numId w:val="5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складского назначения I–</w:t>
      </w:r>
      <w:r w:rsidRPr="00CD0893">
        <w:rPr>
          <w:rFonts w:ascii="Times New Roman" w:eastAsia="Times New Roman" w:hAnsi="Times New Roman" w:cs="Times New Roman"/>
          <w:sz w:val="24"/>
          <w:szCs w:val="24"/>
        </w:rPr>
        <w:t>III классов вредности</w:t>
      </w:r>
      <w:r w:rsidRPr="0079376A">
        <w:rPr>
          <w:rFonts w:ascii="Times New Roman" w:eastAsia="Times New Roman" w:hAnsi="Times New Roman" w:cs="Times New Roman"/>
          <w:sz w:val="24"/>
          <w:szCs w:val="24"/>
        </w:rPr>
        <w:t>;</w:t>
      </w:r>
    </w:p>
    <w:p w:rsidR="00993854" w:rsidRPr="00CD0893" w:rsidRDefault="00993854" w:rsidP="00A876C3">
      <w:pPr>
        <w:pStyle w:val="a3"/>
        <w:numPr>
          <w:ilvl w:val="0"/>
          <w:numId w:val="57"/>
        </w:numPr>
        <w:spacing w:after="0" w:line="240" w:lineRule="auto"/>
        <w:ind w:left="0" w:firstLine="709"/>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993854" w:rsidRPr="00CD0893" w:rsidRDefault="00993854" w:rsidP="00A876C3">
      <w:pPr>
        <w:pStyle w:val="a3"/>
        <w:numPr>
          <w:ilvl w:val="0"/>
          <w:numId w:val="57"/>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технического и инженерного обеспечения предприятий;</w:t>
      </w:r>
    </w:p>
    <w:p w:rsidR="00993854" w:rsidRPr="00CD0893" w:rsidRDefault="00993854" w:rsidP="00A876C3">
      <w:pPr>
        <w:pStyle w:val="a3"/>
        <w:numPr>
          <w:ilvl w:val="0"/>
          <w:numId w:val="5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производственно-лабораторные </w:t>
      </w:r>
      <w:r w:rsidRPr="00CD0893">
        <w:rPr>
          <w:rFonts w:ascii="Times New Roman" w:hAnsi="Times New Roman" w:cs="Times New Roman"/>
          <w:sz w:val="24"/>
          <w:szCs w:val="24"/>
        </w:rPr>
        <w:t>корпуса;</w:t>
      </w:r>
    </w:p>
    <w:p w:rsidR="00993854" w:rsidRPr="00CD0893" w:rsidRDefault="00993854" w:rsidP="00A876C3">
      <w:pPr>
        <w:pStyle w:val="nienie"/>
        <w:numPr>
          <w:ilvl w:val="0"/>
          <w:numId w:val="62"/>
        </w:numPr>
        <w:ind w:left="0" w:firstLine="709"/>
        <w:rPr>
          <w:rFonts w:ascii="Times New Roman" w:hAnsi="Times New Roman" w:cs="Times New Roman"/>
        </w:rPr>
      </w:pPr>
      <w:r w:rsidRPr="00CD089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993854" w:rsidRPr="00CD0893" w:rsidRDefault="00993854" w:rsidP="00A876C3">
      <w:pPr>
        <w:pStyle w:val="nienie"/>
        <w:numPr>
          <w:ilvl w:val="0"/>
          <w:numId w:val="62"/>
        </w:numPr>
        <w:ind w:left="0" w:firstLine="709"/>
        <w:rPr>
          <w:rFonts w:ascii="Times New Roman" w:hAnsi="Times New Roman" w:cs="Times New Roman"/>
        </w:rPr>
      </w:pPr>
      <w:r w:rsidRPr="00CD0893">
        <w:t>гаражи и автостоянки для постоянного хранения грузовых автомобилей;</w:t>
      </w:r>
    </w:p>
    <w:p w:rsidR="00993854" w:rsidRPr="00CD0893" w:rsidRDefault="00993854" w:rsidP="00A876C3">
      <w:pPr>
        <w:pStyle w:val="nienie"/>
        <w:numPr>
          <w:ilvl w:val="0"/>
          <w:numId w:val="62"/>
        </w:numPr>
        <w:ind w:left="0" w:firstLine="709"/>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993854" w:rsidRPr="00CD0893" w:rsidRDefault="00993854" w:rsidP="00A876C3">
      <w:pPr>
        <w:pStyle w:val="nienie"/>
        <w:numPr>
          <w:ilvl w:val="0"/>
          <w:numId w:val="60"/>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объекты складского назначения различного профиля;</w:t>
      </w:r>
    </w:p>
    <w:p w:rsidR="00993854" w:rsidRPr="00CD0893" w:rsidRDefault="00993854" w:rsidP="00A876C3">
      <w:pPr>
        <w:pStyle w:val="nienie"/>
        <w:numPr>
          <w:ilvl w:val="0"/>
          <w:numId w:val="61"/>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993854" w:rsidRPr="00CD0893" w:rsidRDefault="00993854" w:rsidP="00A876C3">
      <w:pPr>
        <w:pStyle w:val="nienie"/>
        <w:numPr>
          <w:ilvl w:val="0"/>
          <w:numId w:val="60"/>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объекты пожарной охраны;</w:t>
      </w:r>
    </w:p>
    <w:p w:rsidR="00993854" w:rsidRPr="0079376A" w:rsidRDefault="00993854" w:rsidP="00A876C3">
      <w:pPr>
        <w:pStyle w:val="a3"/>
        <w:numPr>
          <w:ilvl w:val="0"/>
          <w:numId w:val="57"/>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993854" w:rsidRPr="00825767" w:rsidRDefault="00993854" w:rsidP="00993854">
      <w:pPr>
        <w:pStyle w:val="a3"/>
        <w:spacing w:after="0" w:line="240" w:lineRule="auto"/>
        <w:ind w:left="0" w:firstLine="709"/>
        <w:jc w:val="both"/>
        <w:rPr>
          <w:rFonts w:ascii="Times New Roman" w:eastAsia="Times New Roman" w:hAnsi="Times New Roman" w:cs="Times New Roman"/>
          <w:sz w:val="24"/>
          <w:szCs w:val="24"/>
        </w:rPr>
      </w:pPr>
    </w:p>
    <w:p w:rsidR="00993854" w:rsidRPr="0079376A" w:rsidRDefault="00993854" w:rsidP="00993854">
      <w:pPr>
        <w:pStyle w:val="a3"/>
        <w:spacing w:after="0" w:line="240" w:lineRule="auto"/>
        <w:ind w:left="0" w:firstLine="709"/>
        <w:rPr>
          <w:rFonts w:ascii="Times New Roman" w:eastAsia="Times New Roman" w:hAnsi="Times New Roman" w:cs="Times New Roman"/>
          <w:b/>
          <w:bCs/>
          <w:i/>
          <w:sz w:val="24"/>
          <w:szCs w:val="24"/>
          <w:u w:val="single"/>
        </w:rPr>
      </w:pPr>
      <w:r w:rsidRPr="0079376A">
        <w:rPr>
          <w:rFonts w:ascii="Times New Roman" w:eastAsia="Times New Roman" w:hAnsi="Times New Roman" w:cs="Times New Roman"/>
          <w:b/>
          <w:bCs/>
          <w:i/>
          <w:sz w:val="24"/>
          <w:szCs w:val="24"/>
          <w:u w:val="single"/>
        </w:rPr>
        <w:t>Вспомогательные виды разрешенного использования:</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Pr="0079376A">
        <w:rPr>
          <w:rFonts w:ascii="Times New Roman" w:eastAsia="Times New Roman" w:hAnsi="Times New Roman" w:cs="Times New Roman"/>
          <w:sz w:val="24"/>
          <w:szCs w:val="24"/>
        </w:rPr>
        <w:t>, деловые и общественные учреждения и организации городского и внегородского значения;</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Pr="0079376A">
        <w:rPr>
          <w:rFonts w:ascii="Times New Roman" w:eastAsia="Times New Roman" w:hAnsi="Times New Roman" w:cs="Times New Roman"/>
          <w:sz w:val="24"/>
          <w:szCs w:val="24"/>
        </w:rPr>
        <w:t xml:space="preserve"> и общественные учреждения и организации локального значения;</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офисы и представительства;</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судебные и юридические органы;</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многофункциональные деловые и обслуживающие здания;</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кредитно-финансовые</w:t>
      </w:r>
      <w:r w:rsidRPr="0079376A">
        <w:rPr>
          <w:rFonts w:ascii="Times New Roman" w:eastAsia="Times New Roman" w:hAnsi="Times New Roman" w:cs="Times New Roman"/>
          <w:sz w:val="24"/>
          <w:szCs w:val="24"/>
        </w:rPr>
        <w:t xml:space="preserve"> учреждения;</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здания управления, конструкторские бюро, учебные заведения, поликлиники,</w:t>
      </w:r>
      <w:r>
        <w:rPr>
          <w:rFonts w:ascii="Times New Roman" w:eastAsia="Times New Roman" w:hAnsi="Times New Roman" w:cs="Times New Roman"/>
          <w:sz w:val="24"/>
          <w:szCs w:val="24"/>
        </w:rPr>
        <w:t xml:space="preserve"> научно-исследовательские </w:t>
      </w:r>
      <w:r w:rsidRPr="0079376A">
        <w:rPr>
          <w:rFonts w:ascii="Times New Roman" w:eastAsia="Times New Roman" w:hAnsi="Times New Roman" w:cs="Times New Roman"/>
          <w:sz w:val="24"/>
          <w:szCs w:val="24"/>
        </w:rPr>
        <w:t xml:space="preserve"> лаборатории, связанные с обслуживанием предприятий;</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спортивно-оздоровительные</w:t>
      </w:r>
      <w:r w:rsidRPr="0079376A">
        <w:rPr>
          <w:rFonts w:ascii="Times New Roman" w:eastAsia="Times New Roman" w:hAnsi="Times New Roman" w:cs="Times New Roman"/>
          <w:sz w:val="24"/>
          <w:szCs w:val="24"/>
        </w:rPr>
        <w:t xml:space="preserve"> сооружения для работников предприятий;</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проектные,</w:t>
      </w:r>
      <w:r>
        <w:rPr>
          <w:rFonts w:ascii="Times New Roman" w:eastAsia="Times New Roman" w:hAnsi="Times New Roman" w:cs="Times New Roman"/>
          <w:sz w:val="24"/>
          <w:szCs w:val="24"/>
        </w:rPr>
        <w:t xml:space="preserve"> научно-исследовательские </w:t>
      </w:r>
      <w:r w:rsidRPr="0079376A">
        <w:rPr>
          <w:rFonts w:ascii="Times New Roman" w:eastAsia="Times New Roman" w:hAnsi="Times New Roman" w:cs="Times New Roman"/>
          <w:sz w:val="24"/>
          <w:szCs w:val="24"/>
        </w:rPr>
        <w:t xml:space="preserve"> и изыскательские организации, связанные с обслуживанием предприятий;</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конфессиональные объекты;</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пункты оказания первой медицинской помощи;</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предприятия, магазины оптовой и мелкооптовой торговли;</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рынки промышленных товаров;</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крупные торговые комплексы;</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торгово-выставочные</w:t>
      </w:r>
      <w:r w:rsidRPr="0079376A">
        <w:rPr>
          <w:rFonts w:ascii="Times New Roman" w:eastAsia="Times New Roman" w:hAnsi="Times New Roman" w:cs="Times New Roman"/>
          <w:sz w:val="24"/>
          <w:szCs w:val="24"/>
        </w:rPr>
        <w:t xml:space="preserve"> комплексы;</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магазины;</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временные торговые объекты;</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предприятия общественного питания;</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объекты бытового обслуживания;</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 xml:space="preserve">учреждения </w:t>
      </w:r>
      <w:r>
        <w:rPr>
          <w:rFonts w:ascii="Times New Roman" w:eastAsia="Times New Roman" w:hAnsi="Times New Roman" w:cs="Times New Roman"/>
          <w:sz w:val="24"/>
          <w:szCs w:val="24"/>
        </w:rPr>
        <w:t>жилищно-коммунального</w:t>
      </w:r>
      <w:r w:rsidRPr="0079376A">
        <w:rPr>
          <w:rFonts w:ascii="Times New Roman" w:eastAsia="Times New Roman" w:hAnsi="Times New Roman" w:cs="Times New Roman"/>
          <w:sz w:val="24"/>
          <w:szCs w:val="24"/>
        </w:rPr>
        <w:t xml:space="preserve"> хозяйства;</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отдельно-стоящие</w:t>
      </w:r>
      <w:r w:rsidRPr="0079376A">
        <w:rPr>
          <w:rFonts w:ascii="Times New Roman" w:eastAsia="Times New Roman" w:hAnsi="Times New Roman" w:cs="Times New Roman"/>
          <w:sz w:val="24"/>
          <w:szCs w:val="24"/>
        </w:rPr>
        <w:t xml:space="preserve"> УВД, РОВД, отделы ГИБДД, военные комиссариаты районные и городские;</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отделения, участковые пункты милиции;</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пожарные части;</w:t>
      </w:r>
    </w:p>
    <w:p w:rsidR="00993854" w:rsidRPr="0079376A" w:rsidRDefault="00993854" w:rsidP="00A876C3">
      <w:pPr>
        <w:pStyle w:val="a3"/>
        <w:numPr>
          <w:ilvl w:val="0"/>
          <w:numId w:val="58"/>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ветлечебницы.</w:t>
      </w:r>
    </w:p>
    <w:p w:rsidR="00993854" w:rsidRPr="00CD0893" w:rsidRDefault="00993854" w:rsidP="00993854">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993854" w:rsidRPr="00CD0893" w:rsidRDefault="00993854" w:rsidP="00A876C3">
      <w:pPr>
        <w:pStyle w:val="a3"/>
        <w:numPr>
          <w:ilvl w:val="0"/>
          <w:numId w:val="59"/>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993854" w:rsidRDefault="00993854" w:rsidP="00A876C3">
      <w:pPr>
        <w:pStyle w:val="a3"/>
        <w:numPr>
          <w:ilvl w:val="0"/>
          <w:numId w:val="59"/>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93030F" w:rsidRDefault="0093030F" w:rsidP="0093030F">
      <w:pPr>
        <w:pStyle w:val="a3"/>
        <w:spacing w:after="0" w:line="240" w:lineRule="auto"/>
        <w:ind w:left="709"/>
        <w:jc w:val="both"/>
        <w:rPr>
          <w:rFonts w:ascii="Times New Roman" w:eastAsia="Times New Roman" w:hAnsi="Times New Roman" w:cs="Times New Roman"/>
          <w:sz w:val="24"/>
          <w:szCs w:val="24"/>
        </w:rPr>
      </w:pPr>
    </w:p>
    <w:p w:rsidR="0093030F" w:rsidRPr="00D80ABF" w:rsidRDefault="0093030F" w:rsidP="0093030F">
      <w:pPr>
        <w:spacing w:after="0"/>
        <w:jc w:val="both"/>
        <w:rPr>
          <w:rFonts w:ascii="Times New Roman" w:hAnsi="Times New Roman" w:cs="Times New Roman"/>
          <w:b/>
          <w:bCs/>
          <w:i/>
          <w:iCs/>
          <w:sz w:val="24"/>
          <w:szCs w:val="24"/>
          <w:u w:val="single"/>
        </w:rPr>
      </w:pPr>
      <w:r w:rsidRPr="00D80ABF">
        <w:rPr>
          <w:rFonts w:ascii="Times New Roman" w:hAnsi="Times New Roman" w:cs="Times New Roman"/>
          <w:b/>
          <w:bCs/>
          <w:i/>
          <w:iCs/>
          <w:sz w:val="24"/>
          <w:szCs w:val="24"/>
          <w:u w:val="single"/>
        </w:rPr>
        <w:t>Коэффициенты застройки территории:</w:t>
      </w:r>
    </w:p>
    <w:p w:rsidR="0093030F" w:rsidRPr="00D80ABF" w:rsidRDefault="0093030F" w:rsidP="00A876C3">
      <w:pPr>
        <w:pStyle w:val="33"/>
        <w:numPr>
          <w:ilvl w:val="0"/>
          <w:numId w:val="69"/>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75 % от площади земельного участка.</w:t>
      </w:r>
    </w:p>
    <w:p w:rsidR="0093030F" w:rsidRPr="00D80ABF" w:rsidRDefault="0093030F" w:rsidP="00A876C3">
      <w:pPr>
        <w:pStyle w:val="33"/>
        <w:numPr>
          <w:ilvl w:val="0"/>
          <w:numId w:val="69"/>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93030F" w:rsidRPr="00D80ABF" w:rsidRDefault="0093030F" w:rsidP="0093030F">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993854" w:rsidRDefault="00993854" w:rsidP="00490145">
      <w:pPr>
        <w:spacing w:after="0" w:line="240" w:lineRule="auto"/>
        <w:ind w:firstLine="709"/>
        <w:jc w:val="both"/>
        <w:rPr>
          <w:rFonts w:ascii="Times New Roman" w:hAnsi="Times New Roman" w:cs="Times New Roman"/>
          <w:b/>
          <w:iCs/>
          <w:sz w:val="24"/>
          <w:szCs w:val="24"/>
        </w:rPr>
      </w:pPr>
    </w:p>
    <w:p w:rsidR="008B7250" w:rsidRPr="00CD0893" w:rsidRDefault="008B725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063DE2">
        <w:rPr>
          <w:rFonts w:ascii="Times New Roman" w:hAnsi="Times New Roman" w:cs="Times New Roman"/>
          <w:b/>
          <w:sz w:val="24"/>
          <w:szCs w:val="24"/>
          <w:u w:val="single"/>
        </w:rPr>
        <w:t>–</w:t>
      </w:r>
      <w:r w:rsidR="00E36969">
        <w:rPr>
          <w:rFonts w:ascii="Times New Roman" w:hAnsi="Times New Roman" w:cs="Times New Roman"/>
          <w:b/>
          <w:sz w:val="24"/>
          <w:szCs w:val="24"/>
          <w:u w:val="single"/>
        </w:rPr>
        <w:t>1(</w:t>
      </w:r>
      <w:r w:rsidR="00E36969">
        <w:rPr>
          <w:rFonts w:ascii="Times New Roman" w:hAnsi="Times New Roman" w:cs="Times New Roman"/>
          <w:b/>
          <w:sz w:val="24"/>
          <w:szCs w:val="24"/>
          <w:u w:val="single"/>
          <w:lang w:val="en-US"/>
        </w:rPr>
        <w:t>III</w:t>
      </w:r>
      <w:r w:rsidR="00E36969" w:rsidRPr="0020075E">
        <w:rPr>
          <w:rFonts w:ascii="Times New Roman" w:hAnsi="Times New Roman" w:cs="Times New Roman"/>
          <w:b/>
          <w:sz w:val="24"/>
          <w:szCs w:val="24"/>
          <w:u w:val="single"/>
        </w:rPr>
        <w:t>)</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w:t>
      </w:r>
      <w:proofErr w:type="spellStart"/>
      <w:r w:rsidR="001D3F4B" w:rsidRPr="00CD0893">
        <w:rPr>
          <w:rFonts w:ascii="Times New Roman" w:hAnsi="Times New Roman" w:cs="Times New Roman"/>
          <w:b/>
          <w:bCs/>
          <w:sz w:val="24"/>
          <w:szCs w:val="24"/>
          <w:u w:val="single"/>
        </w:rPr>
        <w:t>производственно</w:t>
      </w:r>
      <w:proofErr w:type="spellEnd"/>
      <w:r w:rsidR="00063DE2">
        <w:rPr>
          <w:rFonts w:ascii="Times New Roman" w:hAnsi="Times New Roman" w:cs="Times New Roman"/>
          <w:b/>
          <w:bCs/>
          <w:sz w:val="24"/>
          <w:szCs w:val="24"/>
          <w:u w:val="single"/>
        </w:rPr>
        <w:t>–</w:t>
      </w:r>
      <w:r w:rsidR="001D3F4B" w:rsidRPr="00CD0893">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93030F" w:rsidRPr="00D80ABF" w:rsidRDefault="0093030F" w:rsidP="0093030F">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Зона предназначена</w:t>
      </w:r>
      <w:r>
        <w:rPr>
          <w:rFonts w:ascii="Times New Roman" w:hAnsi="Times New Roman"/>
          <w:i/>
          <w:sz w:val="24"/>
          <w:szCs w:val="24"/>
        </w:rPr>
        <w:t xml:space="preserve"> для размещения производственно-коммунальных</w:t>
      </w:r>
      <w:r w:rsidRPr="00D80ABF">
        <w:rPr>
          <w:rFonts w:ascii="Times New Roman" w:hAnsi="Times New Roman"/>
          <w:i/>
          <w:sz w:val="24"/>
          <w:szCs w:val="24"/>
        </w:rPr>
        <w:t xml:space="preserve"> объектов </w:t>
      </w:r>
      <w:r w:rsidRPr="00CD0893">
        <w:rPr>
          <w:rFonts w:ascii="Times New Roman" w:eastAsia="Times New Roman" w:hAnsi="Times New Roman" w:cs="Times New Roman"/>
          <w:i/>
          <w:sz w:val="24"/>
          <w:szCs w:val="24"/>
        </w:rPr>
        <w:t>I</w:t>
      </w:r>
      <w:r w:rsidRPr="00CD0893">
        <w:rPr>
          <w:rFonts w:ascii="Times New Roman" w:eastAsia="Times New Roman" w:hAnsi="Times New Roman" w:cs="Times New Roman"/>
          <w:i/>
          <w:sz w:val="24"/>
          <w:szCs w:val="24"/>
          <w:lang w:val="en-US"/>
        </w:rPr>
        <w:t>II</w:t>
      </w:r>
      <w:r>
        <w:rPr>
          <w:rFonts w:ascii="Times New Roman" w:hAnsi="Times New Roman"/>
          <w:i/>
          <w:sz w:val="24"/>
          <w:szCs w:val="24"/>
        </w:rPr>
        <w:t xml:space="preserve"> </w:t>
      </w:r>
      <w:r w:rsidRPr="00D80ABF">
        <w:rPr>
          <w:rFonts w:ascii="Times New Roman" w:hAnsi="Times New Roman"/>
          <w:i/>
          <w:sz w:val="24"/>
          <w:szCs w:val="24"/>
        </w:rPr>
        <w:t>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93030F" w:rsidRPr="00D80ABF" w:rsidRDefault="0093030F" w:rsidP="0093030F">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Класс опасности производственных объектов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93030F" w:rsidRPr="00D80ABF" w:rsidRDefault="0093030F" w:rsidP="0093030F">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93030F" w:rsidRPr="00D80ABF" w:rsidRDefault="0093030F" w:rsidP="0093030F">
      <w:pPr>
        <w:spacing w:after="0"/>
        <w:ind w:firstLine="851"/>
        <w:jc w:val="both"/>
        <w:rPr>
          <w:rFonts w:ascii="Times New Roman" w:hAnsi="Times New Roman"/>
          <w:i/>
          <w:sz w:val="24"/>
          <w:szCs w:val="24"/>
        </w:rPr>
      </w:pPr>
      <w:r w:rsidRPr="00D80ABF">
        <w:rPr>
          <w:rFonts w:ascii="Times New Roman" w:hAnsi="Times New Roman"/>
          <w:i/>
          <w:sz w:val="24"/>
          <w:szCs w:val="24"/>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3030F" w:rsidRDefault="0093030F" w:rsidP="0093030F">
      <w:pPr>
        <w:spacing w:after="0" w:line="240" w:lineRule="auto"/>
        <w:ind w:firstLine="709"/>
        <w:jc w:val="both"/>
        <w:rPr>
          <w:rFonts w:ascii="Times New Roman" w:eastAsia="Times New Roman" w:hAnsi="Times New Roman" w:cs="Times New Roman"/>
          <w:bCs/>
          <w:i/>
          <w:sz w:val="24"/>
          <w:szCs w:val="24"/>
        </w:rPr>
      </w:pPr>
      <w:r>
        <w:rPr>
          <w:rFonts w:ascii="Times New Roman" w:hAnsi="Times New Roman"/>
          <w:i/>
          <w:sz w:val="24"/>
          <w:szCs w:val="24"/>
        </w:rPr>
        <w:t>Согласно п. 5.4</w:t>
      </w:r>
      <w:r w:rsidRPr="00D80ABF">
        <w:rPr>
          <w:rFonts w:ascii="Times New Roman" w:hAnsi="Times New Roman"/>
          <w:i/>
          <w:sz w:val="24"/>
          <w:szCs w:val="24"/>
        </w:rPr>
        <w:t>. СанПиН 2.2.1./2.1.1.1200-03 «Санитарно-защитные зоны и санитарная классификация предприятий, сооружений и иных объектов»,</w:t>
      </w:r>
      <w:r>
        <w:rPr>
          <w:rFonts w:ascii="Times New Roman" w:hAnsi="Times New Roman"/>
          <w:i/>
          <w:sz w:val="24"/>
          <w:szCs w:val="24"/>
        </w:rPr>
        <w:t xml:space="preserve"> </w:t>
      </w:r>
      <w:r>
        <w:rPr>
          <w:rFonts w:ascii="Times New Roman" w:eastAsia="Times New Roman" w:hAnsi="Times New Roman" w:cs="Times New Roman"/>
          <w:bCs/>
          <w:i/>
          <w:sz w:val="24"/>
          <w:szCs w:val="24"/>
        </w:rPr>
        <w:t>в</w:t>
      </w:r>
      <w:r w:rsidRPr="002B223C">
        <w:rPr>
          <w:rFonts w:ascii="Times New Roman" w:eastAsia="Times New Roman" w:hAnsi="Times New Roman" w:cs="Times New Roman"/>
          <w:bCs/>
          <w:i/>
          <w:sz w:val="24"/>
          <w:szCs w:val="24"/>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3030F" w:rsidRPr="00CD0893" w:rsidRDefault="0093030F" w:rsidP="00490145">
      <w:pPr>
        <w:spacing w:after="0" w:line="240" w:lineRule="auto"/>
        <w:ind w:firstLine="709"/>
        <w:jc w:val="both"/>
        <w:rPr>
          <w:rFonts w:ascii="Times New Roman" w:hAnsi="Times New Roman" w:cs="Times New Roman"/>
          <w:i/>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sidR="0001121F">
        <w:rPr>
          <w:rFonts w:ascii="Times New Roman" w:eastAsia="Times New Roman" w:hAnsi="Times New Roman" w:cs="Times New Roman"/>
          <w:sz w:val="24"/>
          <w:szCs w:val="24"/>
        </w:rPr>
        <w:t>коммунально-складские</w:t>
      </w:r>
      <w:r w:rsidRPr="00CD0893">
        <w:rPr>
          <w:rFonts w:ascii="Times New Roman" w:eastAsia="Times New Roman" w:hAnsi="Times New Roman" w:cs="Times New Roman"/>
          <w:sz w:val="24"/>
          <w:szCs w:val="24"/>
        </w:rPr>
        <w:t xml:space="preserve"> организации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sidR="0001121F">
        <w:rPr>
          <w:rFonts w:ascii="Times New Roman" w:eastAsia="Times New Roman" w:hAnsi="Times New Roman" w:cs="Times New Roman"/>
          <w:sz w:val="24"/>
          <w:szCs w:val="24"/>
        </w:rPr>
        <w:t>коммунально-складские</w:t>
      </w:r>
      <w:r w:rsidRPr="00CD0893">
        <w:rPr>
          <w:rFonts w:ascii="Times New Roman" w:eastAsia="Times New Roman" w:hAnsi="Times New Roman" w:cs="Times New Roman"/>
          <w:sz w:val="24"/>
          <w:szCs w:val="24"/>
        </w:rPr>
        <w:t xml:space="preserve"> организации IV</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конструкторские и изыскательские организации и лаборатории;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кредитно-финансовые</w:t>
      </w:r>
      <w:r w:rsidR="008B7250" w:rsidRPr="00CD0893">
        <w:rPr>
          <w:rFonts w:ascii="Times New Roman" w:eastAsia="Times New Roman" w:hAnsi="Times New Roman" w:cs="Times New Roman"/>
          <w:sz w:val="24"/>
          <w:szCs w:val="24"/>
        </w:rPr>
        <w:t xml:space="preserve"> учреждения;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здания управления, конструкторские бюро, учебные заведения, поликлиники, </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спортивно-оздоровительные</w:t>
      </w:r>
      <w:r w:rsidR="008B7250" w:rsidRPr="00CD0893">
        <w:rPr>
          <w:rFonts w:ascii="Times New Roman" w:eastAsia="Times New Roman" w:hAnsi="Times New Roman" w:cs="Times New Roman"/>
          <w:sz w:val="24"/>
          <w:szCs w:val="24"/>
        </w:rPr>
        <w:t xml:space="preserve"> сооружения для работников предприятий;</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и изыскательские организации;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торгово-выставочные</w:t>
      </w:r>
      <w:r w:rsidR="008B7250" w:rsidRPr="00CD0893">
        <w:rPr>
          <w:rFonts w:ascii="Times New Roman" w:eastAsia="Times New Roman" w:hAnsi="Times New Roman" w:cs="Times New Roman"/>
          <w:sz w:val="24"/>
          <w:szCs w:val="24"/>
        </w:rPr>
        <w:t xml:space="preserve"> комплексы;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w:t>
      </w:r>
      <w:r w:rsidR="0001121F">
        <w:rPr>
          <w:rFonts w:ascii="Times New Roman" w:eastAsia="Times New Roman" w:hAnsi="Times New Roman" w:cs="Times New Roman"/>
          <w:sz w:val="24"/>
          <w:szCs w:val="24"/>
        </w:rPr>
        <w:t>жилищно-коммунального</w:t>
      </w:r>
      <w:r w:rsidRPr="00CD0893">
        <w:rPr>
          <w:rFonts w:ascii="Times New Roman" w:eastAsia="Times New Roman" w:hAnsi="Times New Roman" w:cs="Times New Roman"/>
          <w:sz w:val="24"/>
          <w:szCs w:val="24"/>
        </w:rPr>
        <w:t xml:space="preserve"> хозяйства;</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отдельно-стоящие</w:t>
      </w:r>
      <w:r w:rsidR="008B7250" w:rsidRPr="00CD0893">
        <w:rPr>
          <w:rFonts w:ascii="Times New Roman" w:eastAsia="Times New Roman" w:hAnsi="Times New Roman" w:cs="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490145">
      <w:pPr>
        <w:pStyle w:val="a3"/>
        <w:spacing w:after="0" w:line="240" w:lineRule="auto"/>
        <w:ind w:left="0" w:firstLine="709"/>
        <w:contextualSpacing w:val="0"/>
        <w:jc w:val="both"/>
        <w:rPr>
          <w:rFonts w:ascii="Times New Roman" w:hAnsi="Times New Roman" w:cs="Times New Roman"/>
          <w:i/>
          <w:sz w:val="24"/>
          <w:szCs w:val="24"/>
        </w:rPr>
      </w:pPr>
    </w:p>
    <w:p w:rsidR="003513D3" w:rsidRPr="00D80ABF" w:rsidRDefault="003513D3" w:rsidP="003513D3">
      <w:pPr>
        <w:spacing w:after="0"/>
        <w:jc w:val="both"/>
        <w:rPr>
          <w:rFonts w:ascii="Times New Roman" w:hAnsi="Times New Roman" w:cs="Times New Roman"/>
          <w:b/>
          <w:bCs/>
          <w:i/>
          <w:iCs/>
          <w:sz w:val="24"/>
          <w:szCs w:val="24"/>
          <w:u w:val="single"/>
        </w:rPr>
      </w:pPr>
      <w:r w:rsidRPr="00D80ABF">
        <w:rPr>
          <w:rFonts w:ascii="Times New Roman" w:hAnsi="Times New Roman" w:cs="Times New Roman"/>
          <w:b/>
          <w:bCs/>
          <w:i/>
          <w:iCs/>
          <w:sz w:val="24"/>
          <w:szCs w:val="24"/>
          <w:u w:val="single"/>
        </w:rPr>
        <w:t>Коэффициенты застройки территории:</w:t>
      </w:r>
    </w:p>
    <w:p w:rsidR="003513D3" w:rsidRPr="00D80ABF" w:rsidRDefault="003513D3" w:rsidP="00A876C3">
      <w:pPr>
        <w:pStyle w:val="33"/>
        <w:numPr>
          <w:ilvl w:val="0"/>
          <w:numId w:val="70"/>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75 % от площади земельного участка.</w:t>
      </w:r>
    </w:p>
    <w:p w:rsidR="003513D3" w:rsidRPr="00D80ABF" w:rsidRDefault="003513D3" w:rsidP="00A876C3">
      <w:pPr>
        <w:pStyle w:val="33"/>
        <w:numPr>
          <w:ilvl w:val="0"/>
          <w:numId w:val="70"/>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3513D3" w:rsidRPr="00D80ABF" w:rsidRDefault="003513D3" w:rsidP="003513D3">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8B7250" w:rsidRPr="00CD0893" w:rsidRDefault="008B7250" w:rsidP="00490145">
      <w:pPr>
        <w:spacing w:after="0" w:line="240" w:lineRule="auto"/>
        <w:ind w:firstLine="709"/>
        <w:jc w:val="both"/>
        <w:rPr>
          <w:rFonts w:ascii="Calibri" w:eastAsia="Times New Roman" w:hAnsi="Calibri" w:cs="Times New Roman"/>
          <w:sz w:val="24"/>
          <w:szCs w:val="24"/>
        </w:rPr>
      </w:pPr>
    </w:p>
    <w:p w:rsidR="008B7250" w:rsidRPr="00CD0893" w:rsidRDefault="008B725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063DE2">
        <w:rPr>
          <w:rFonts w:ascii="Times New Roman" w:hAnsi="Times New Roman" w:cs="Times New Roman"/>
          <w:b/>
          <w:sz w:val="24"/>
          <w:szCs w:val="24"/>
          <w:u w:val="single"/>
        </w:rPr>
        <w:t>–</w:t>
      </w:r>
      <w:r w:rsidR="00172A1F" w:rsidRPr="0020075E">
        <w:rPr>
          <w:rFonts w:ascii="Times New Roman" w:hAnsi="Times New Roman" w:cs="Times New Roman"/>
          <w:b/>
          <w:sz w:val="24"/>
          <w:szCs w:val="24"/>
          <w:u w:val="single"/>
        </w:rPr>
        <w:t>1(</w:t>
      </w:r>
      <w:r w:rsidR="00172A1F">
        <w:rPr>
          <w:rFonts w:ascii="Times New Roman" w:hAnsi="Times New Roman" w:cs="Times New Roman"/>
          <w:b/>
          <w:sz w:val="24"/>
          <w:szCs w:val="24"/>
          <w:u w:val="single"/>
          <w:lang w:val="en-US"/>
        </w:rPr>
        <w:t>IV</w:t>
      </w:r>
      <w:r w:rsidR="00172A1F" w:rsidRPr="0020075E">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w:t>
      </w:r>
      <w:proofErr w:type="spellStart"/>
      <w:r w:rsidR="00501B04" w:rsidRPr="00CD0893">
        <w:rPr>
          <w:rFonts w:ascii="Times New Roman" w:hAnsi="Times New Roman" w:cs="Times New Roman"/>
          <w:b/>
          <w:bCs/>
          <w:sz w:val="24"/>
          <w:szCs w:val="24"/>
          <w:u w:val="single"/>
        </w:rPr>
        <w:t>производстве</w:t>
      </w:r>
      <w:r w:rsidR="00B36605">
        <w:rPr>
          <w:rFonts w:ascii="Times New Roman" w:hAnsi="Times New Roman" w:cs="Times New Roman"/>
          <w:b/>
          <w:bCs/>
          <w:sz w:val="24"/>
          <w:szCs w:val="24"/>
          <w:u w:val="single"/>
        </w:rPr>
        <w:t>нно</w:t>
      </w:r>
      <w:proofErr w:type="spellEnd"/>
      <w:r w:rsidR="00063DE2">
        <w:rPr>
          <w:rFonts w:ascii="Times New Roman" w:hAnsi="Times New Roman" w:cs="Times New Roman"/>
          <w:b/>
          <w:bCs/>
          <w:sz w:val="24"/>
          <w:szCs w:val="24"/>
          <w:u w:val="single"/>
        </w:rPr>
        <w:t>–</w:t>
      </w:r>
      <w:r w:rsidR="00B36605">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Зона предназначена</w:t>
      </w:r>
      <w:r>
        <w:rPr>
          <w:rFonts w:ascii="Times New Roman" w:hAnsi="Times New Roman"/>
          <w:i/>
          <w:sz w:val="24"/>
          <w:szCs w:val="24"/>
        </w:rPr>
        <w:t xml:space="preserve"> для размещения производственно-коммунальных</w:t>
      </w:r>
      <w:r w:rsidRPr="00D80ABF">
        <w:rPr>
          <w:rFonts w:ascii="Times New Roman" w:hAnsi="Times New Roman"/>
          <w:i/>
          <w:sz w:val="24"/>
          <w:szCs w:val="24"/>
        </w:rPr>
        <w:t xml:space="preserve"> объектов </w:t>
      </w:r>
      <w:r w:rsidRPr="00CD0893">
        <w:rPr>
          <w:rFonts w:ascii="Times New Roman" w:eastAsia="Times New Roman" w:hAnsi="Times New Roman" w:cs="Times New Roman"/>
          <w:i/>
          <w:sz w:val="24"/>
          <w:szCs w:val="24"/>
        </w:rPr>
        <w:t>I</w:t>
      </w:r>
      <w:r>
        <w:rPr>
          <w:rFonts w:ascii="Times New Roman" w:eastAsia="Times New Roman" w:hAnsi="Times New Roman" w:cs="Times New Roman"/>
          <w:i/>
          <w:sz w:val="24"/>
          <w:szCs w:val="24"/>
          <w:lang w:val="en-US"/>
        </w:rPr>
        <w:t>V</w:t>
      </w:r>
      <w:r>
        <w:rPr>
          <w:rFonts w:ascii="Times New Roman" w:hAnsi="Times New Roman"/>
          <w:i/>
          <w:sz w:val="24"/>
          <w:szCs w:val="24"/>
        </w:rPr>
        <w:t xml:space="preserve"> </w:t>
      </w:r>
      <w:r w:rsidRPr="00D80ABF">
        <w:rPr>
          <w:rFonts w:ascii="Times New Roman" w:hAnsi="Times New Roman"/>
          <w:i/>
          <w:sz w:val="24"/>
          <w:szCs w:val="24"/>
        </w:rPr>
        <w:t>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Класс опасности производственных объектов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513D3" w:rsidRPr="00D80ABF" w:rsidRDefault="003513D3" w:rsidP="003513D3">
      <w:pPr>
        <w:spacing w:after="0"/>
        <w:ind w:firstLine="851"/>
        <w:jc w:val="both"/>
        <w:rPr>
          <w:rFonts w:ascii="Times New Roman" w:hAnsi="Times New Roman"/>
          <w:i/>
          <w:sz w:val="24"/>
          <w:szCs w:val="24"/>
        </w:rPr>
      </w:pPr>
      <w:r w:rsidRPr="00D80ABF">
        <w:rPr>
          <w:rFonts w:ascii="Times New Roman" w:hAnsi="Times New Roman"/>
          <w:i/>
          <w:sz w:val="24"/>
          <w:szCs w:val="24"/>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513D3" w:rsidRDefault="003513D3" w:rsidP="003513D3">
      <w:pPr>
        <w:spacing w:after="0" w:line="240" w:lineRule="auto"/>
        <w:ind w:firstLine="709"/>
        <w:jc w:val="both"/>
        <w:rPr>
          <w:rFonts w:ascii="Times New Roman" w:eastAsia="Times New Roman" w:hAnsi="Times New Roman" w:cs="Times New Roman"/>
          <w:bCs/>
          <w:i/>
          <w:sz w:val="24"/>
          <w:szCs w:val="24"/>
        </w:rPr>
      </w:pPr>
      <w:r>
        <w:rPr>
          <w:rFonts w:ascii="Times New Roman" w:hAnsi="Times New Roman"/>
          <w:i/>
          <w:sz w:val="24"/>
          <w:szCs w:val="24"/>
        </w:rPr>
        <w:t>Согласно п. 5.4</w:t>
      </w:r>
      <w:r w:rsidRPr="00D80ABF">
        <w:rPr>
          <w:rFonts w:ascii="Times New Roman" w:hAnsi="Times New Roman"/>
          <w:i/>
          <w:sz w:val="24"/>
          <w:szCs w:val="24"/>
        </w:rPr>
        <w:t>. СанПиН 2.2.1./2.1.1.1200-03 «Санитарно-защитные зоны и санитарная классификация предприятий, сооружений и иных объектов»,</w:t>
      </w:r>
      <w:r>
        <w:rPr>
          <w:rFonts w:ascii="Times New Roman" w:hAnsi="Times New Roman"/>
          <w:i/>
          <w:sz w:val="24"/>
          <w:szCs w:val="24"/>
        </w:rPr>
        <w:t xml:space="preserve"> </w:t>
      </w:r>
      <w:r>
        <w:rPr>
          <w:rFonts w:ascii="Times New Roman" w:eastAsia="Times New Roman" w:hAnsi="Times New Roman" w:cs="Times New Roman"/>
          <w:bCs/>
          <w:i/>
          <w:sz w:val="24"/>
          <w:szCs w:val="24"/>
        </w:rPr>
        <w:t>в</w:t>
      </w:r>
      <w:r w:rsidRPr="002B223C">
        <w:rPr>
          <w:rFonts w:ascii="Times New Roman" w:eastAsia="Times New Roman" w:hAnsi="Times New Roman" w:cs="Times New Roman"/>
          <w:bCs/>
          <w:i/>
          <w:sz w:val="24"/>
          <w:szCs w:val="24"/>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513D3" w:rsidRDefault="003513D3" w:rsidP="003513D3">
      <w:pPr>
        <w:spacing w:after="0" w:line="240" w:lineRule="auto"/>
        <w:ind w:firstLine="709"/>
        <w:jc w:val="both"/>
        <w:rPr>
          <w:rFonts w:ascii="Times New Roman" w:eastAsia="Times New Roman" w:hAnsi="Times New Roman" w:cs="Times New Roman"/>
          <w:bCs/>
          <w:i/>
          <w:sz w:val="24"/>
          <w:szCs w:val="24"/>
        </w:rPr>
      </w:pPr>
    </w:p>
    <w:p w:rsidR="008B7250" w:rsidRPr="00CD0893" w:rsidRDefault="008B725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промышленные предприятия и </w:t>
      </w:r>
      <w:r w:rsidR="0001121F">
        <w:rPr>
          <w:rFonts w:ascii="Times New Roman" w:hAnsi="Times New Roman" w:cs="Times New Roman"/>
          <w:sz w:val="24"/>
          <w:szCs w:val="24"/>
        </w:rPr>
        <w:t>коммунально-складские</w:t>
      </w:r>
      <w:r w:rsidRPr="00CD0893">
        <w:rPr>
          <w:rFonts w:ascii="Times New Roman" w:hAnsi="Times New Roman" w:cs="Times New Roman"/>
          <w:sz w:val="24"/>
          <w:szCs w:val="24"/>
        </w:rPr>
        <w:t xml:space="preserve"> организации IV</w:t>
      </w:r>
      <w:r w:rsidR="00063DE2">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w:t>
      </w:r>
      <w:r w:rsidR="00063DE2">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490145">
      <w:pPr>
        <w:pStyle w:val="a3"/>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8B7250" w:rsidRPr="00CD0893">
        <w:rPr>
          <w:rFonts w:ascii="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8B7250" w:rsidRPr="00CD0893">
        <w:rPr>
          <w:rFonts w:ascii="Times New Roman" w:hAnsi="Times New Roman" w:cs="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8B7250" w:rsidRPr="00CD0893">
        <w:rPr>
          <w:rFonts w:ascii="Times New Roman" w:hAnsi="Times New Roman" w:cs="Times New Roman"/>
          <w:sz w:val="24"/>
          <w:szCs w:val="24"/>
        </w:rPr>
        <w:t xml:space="preserve"> учреждения;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здания управления, конструкторские бюро, учебные заведения, поликлиники, </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спортивно-оздоровительные</w:t>
      </w:r>
      <w:r w:rsidR="008B7250" w:rsidRPr="00CD0893">
        <w:rPr>
          <w:rFonts w:ascii="Times New Roman" w:hAnsi="Times New Roman" w:cs="Times New Roman"/>
          <w:sz w:val="24"/>
          <w:szCs w:val="24"/>
        </w:rPr>
        <w:t xml:space="preserve"> сооружения для работников предприятий;</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8B7250" w:rsidRPr="00CD0893">
        <w:rPr>
          <w:rFonts w:ascii="Times New Roman" w:hAnsi="Times New Roman" w:cs="Times New Roman"/>
          <w:sz w:val="24"/>
          <w:szCs w:val="24"/>
        </w:rPr>
        <w:t xml:space="preserve"> комплексы;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8B7250"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490145">
      <w:pPr>
        <w:pStyle w:val="a3"/>
        <w:spacing w:after="0" w:line="240" w:lineRule="auto"/>
        <w:ind w:left="0" w:firstLine="709"/>
        <w:contextualSpacing w:val="0"/>
        <w:jc w:val="both"/>
        <w:rPr>
          <w:rFonts w:ascii="Times New Roman" w:hAnsi="Times New Roman" w:cs="Times New Roman"/>
          <w:sz w:val="24"/>
          <w:szCs w:val="24"/>
        </w:rPr>
      </w:pPr>
    </w:p>
    <w:p w:rsidR="008B7250" w:rsidRPr="00CD0893" w:rsidRDefault="008B725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490145">
      <w:pPr>
        <w:pStyle w:val="a3"/>
        <w:spacing w:after="0" w:line="240" w:lineRule="auto"/>
        <w:ind w:left="0" w:firstLine="709"/>
        <w:contextualSpacing w:val="0"/>
        <w:jc w:val="both"/>
        <w:rPr>
          <w:rFonts w:ascii="Times New Roman" w:hAnsi="Times New Roman" w:cs="Times New Roman"/>
          <w:sz w:val="24"/>
          <w:szCs w:val="24"/>
        </w:rPr>
      </w:pPr>
    </w:p>
    <w:p w:rsidR="003513D3" w:rsidRPr="00D80ABF" w:rsidRDefault="003513D3" w:rsidP="003513D3">
      <w:pPr>
        <w:spacing w:after="0"/>
        <w:jc w:val="both"/>
        <w:rPr>
          <w:rFonts w:ascii="Times New Roman" w:hAnsi="Times New Roman" w:cs="Times New Roman"/>
          <w:b/>
          <w:bCs/>
          <w:i/>
          <w:iCs/>
          <w:sz w:val="24"/>
          <w:szCs w:val="24"/>
          <w:u w:val="single"/>
        </w:rPr>
      </w:pPr>
      <w:r w:rsidRPr="00D80ABF">
        <w:rPr>
          <w:rFonts w:ascii="Times New Roman" w:hAnsi="Times New Roman" w:cs="Times New Roman"/>
          <w:b/>
          <w:bCs/>
          <w:i/>
          <w:iCs/>
          <w:sz w:val="24"/>
          <w:szCs w:val="24"/>
          <w:u w:val="single"/>
        </w:rPr>
        <w:t>Коэффициенты застройки территории:</w:t>
      </w:r>
    </w:p>
    <w:p w:rsidR="003513D3" w:rsidRPr="00D80ABF" w:rsidRDefault="003513D3" w:rsidP="00A876C3">
      <w:pPr>
        <w:pStyle w:val="33"/>
        <w:numPr>
          <w:ilvl w:val="0"/>
          <w:numId w:val="71"/>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75 % от площади земельного участка.</w:t>
      </w:r>
    </w:p>
    <w:p w:rsidR="003513D3" w:rsidRPr="00D80ABF" w:rsidRDefault="003513D3" w:rsidP="00A876C3">
      <w:pPr>
        <w:pStyle w:val="33"/>
        <w:numPr>
          <w:ilvl w:val="0"/>
          <w:numId w:val="71"/>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3513D3" w:rsidRPr="00D80ABF" w:rsidRDefault="003513D3" w:rsidP="003513D3">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501B04" w:rsidRDefault="00501B04" w:rsidP="00490145">
      <w:pPr>
        <w:pStyle w:val="a3"/>
        <w:spacing w:after="0" w:line="240" w:lineRule="auto"/>
        <w:ind w:left="0" w:firstLine="709"/>
        <w:contextualSpacing w:val="0"/>
        <w:jc w:val="both"/>
        <w:rPr>
          <w:rFonts w:ascii="Times New Roman" w:hAnsi="Times New Roman" w:cs="Times New Roman"/>
          <w:sz w:val="24"/>
          <w:szCs w:val="24"/>
        </w:rPr>
      </w:pPr>
    </w:p>
    <w:p w:rsidR="00F149E4" w:rsidRDefault="00F149E4" w:rsidP="00490145">
      <w:pPr>
        <w:pStyle w:val="a3"/>
        <w:spacing w:after="0" w:line="240" w:lineRule="auto"/>
        <w:ind w:left="0" w:firstLine="709"/>
        <w:contextualSpacing w:val="0"/>
        <w:jc w:val="both"/>
        <w:rPr>
          <w:rFonts w:ascii="Times New Roman" w:hAnsi="Times New Roman" w:cs="Times New Roman"/>
          <w:sz w:val="24"/>
          <w:szCs w:val="24"/>
        </w:rPr>
      </w:pPr>
    </w:p>
    <w:p w:rsidR="00F149E4" w:rsidRDefault="00F149E4" w:rsidP="00490145">
      <w:pPr>
        <w:pStyle w:val="a3"/>
        <w:spacing w:after="0" w:line="240" w:lineRule="auto"/>
        <w:ind w:left="0" w:firstLine="709"/>
        <w:contextualSpacing w:val="0"/>
        <w:jc w:val="both"/>
        <w:rPr>
          <w:rFonts w:ascii="Times New Roman" w:hAnsi="Times New Roman" w:cs="Times New Roman"/>
          <w:sz w:val="24"/>
          <w:szCs w:val="24"/>
        </w:rPr>
      </w:pPr>
    </w:p>
    <w:p w:rsidR="00F149E4" w:rsidRPr="00CD0893" w:rsidRDefault="00F149E4" w:rsidP="00490145">
      <w:pPr>
        <w:pStyle w:val="a3"/>
        <w:spacing w:after="0" w:line="240" w:lineRule="auto"/>
        <w:ind w:left="0" w:firstLine="709"/>
        <w:contextualSpacing w:val="0"/>
        <w:jc w:val="both"/>
        <w:rPr>
          <w:rFonts w:ascii="Times New Roman" w:hAnsi="Times New Roman" w:cs="Times New Roman"/>
          <w:sz w:val="24"/>
          <w:szCs w:val="24"/>
        </w:rPr>
      </w:pPr>
    </w:p>
    <w:p w:rsidR="00993854" w:rsidRPr="00CD0893" w:rsidRDefault="00993854" w:rsidP="00993854">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w:t>
      </w:r>
      <w:r w:rsidRPr="0020075E">
        <w:rPr>
          <w:rFonts w:ascii="Times New Roman" w:hAnsi="Times New Roman" w:cs="Times New Roman"/>
          <w:b/>
          <w:sz w:val="24"/>
          <w:szCs w:val="24"/>
          <w:u w:val="single"/>
        </w:rPr>
        <w:t>1(</w:t>
      </w:r>
      <w:r>
        <w:rPr>
          <w:rFonts w:ascii="Times New Roman" w:hAnsi="Times New Roman" w:cs="Times New Roman"/>
          <w:b/>
          <w:sz w:val="24"/>
          <w:szCs w:val="24"/>
          <w:u w:val="single"/>
          <w:lang w:val="en-US"/>
        </w:rPr>
        <w:t>V</w:t>
      </w:r>
      <w:r w:rsidRPr="0020075E">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 xml:space="preserve">Зона </w:t>
      </w:r>
      <w:proofErr w:type="spellStart"/>
      <w:r w:rsidRPr="00CD0893">
        <w:rPr>
          <w:rFonts w:ascii="Times New Roman" w:hAnsi="Times New Roman" w:cs="Times New Roman"/>
          <w:b/>
          <w:bCs/>
          <w:sz w:val="24"/>
          <w:szCs w:val="24"/>
          <w:u w:val="single"/>
        </w:rPr>
        <w:t>производстве</w:t>
      </w:r>
      <w:r>
        <w:rPr>
          <w:rFonts w:ascii="Times New Roman" w:hAnsi="Times New Roman" w:cs="Times New Roman"/>
          <w:b/>
          <w:bCs/>
          <w:sz w:val="24"/>
          <w:szCs w:val="24"/>
          <w:u w:val="single"/>
        </w:rPr>
        <w:t>нно</w:t>
      </w:r>
      <w:proofErr w:type="spellEnd"/>
      <w:r>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V классов вредности.</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Зона предназначена</w:t>
      </w:r>
      <w:r>
        <w:rPr>
          <w:rFonts w:ascii="Times New Roman" w:hAnsi="Times New Roman"/>
          <w:i/>
          <w:sz w:val="24"/>
          <w:szCs w:val="24"/>
        </w:rPr>
        <w:t xml:space="preserve"> для размещения производственно-коммунальных</w:t>
      </w:r>
      <w:r w:rsidRPr="00D80ABF">
        <w:rPr>
          <w:rFonts w:ascii="Times New Roman" w:hAnsi="Times New Roman"/>
          <w:i/>
          <w:sz w:val="24"/>
          <w:szCs w:val="24"/>
        </w:rPr>
        <w:t xml:space="preserve"> объектов V </w:t>
      </w:r>
      <w:r>
        <w:rPr>
          <w:rFonts w:ascii="Times New Roman" w:hAnsi="Times New Roman"/>
          <w:i/>
          <w:sz w:val="24"/>
          <w:szCs w:val="24"/>
        </w:rPr>
        <w:t>класса вредности</w:t>
      </w:r>
      <w:r w:rsidRPr="00D80ABF">
        <w:rPr>
          <w:rFonts w:ascii="Times New Roman" w:hAnsi="Times New Roman"/>
          <w:i/>
          <w:sz w:val="24"/>
          <w:szCs w:val="24"/>
        </w:rPr>
        <w:t>, иных объектов в соответствии с нижеприведенными видами использования земельных участков и объектов капитального строительства.</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Класс опасности производственных объектов следует определять в соответствии с требованиями СанПиН</w:t>
      </w:r>
      <w:r w:rsidR="00F15844">
        <w:rPr>
          <w:rFonts w:ascii="Times New Roman" w:hAnsi="Times New Roman"/>
          <w:i/>
          <w:sz w:val="24"/>
          <w:szCs w:val="24"/>
        </w:rPr>
        <w:t xml:space="preserve"> </w:t>
      </w:r>
      <w:r w:rsidRPr="00D80ABF">
        <w:rPr>
          <w:rFonts w:ascii="Times New Roman" w:hAnsi="Times New Roman"/>
          <w:i/>
          <w:sz w:val="24"/>
          <w:szCs w:val="24"/>
        </w:rPr>
        <w:t>2.2.1./2.1.1.1200-03 «Санитарно-защитные зоны и санитарная классификация предприятий, сооружений и иных объектов».</w:t>
      </w:r>
    </w:p>
    <w:p w:rsidR="003513D3" w:rsidRPr="00D80ABF" w:rsidRDefault="003513D3" w:rsidP="003513D3">
      <w:pPr>
        <w:spacing w:after="0" w:line="240" w:lineRule="auto"/>
        <w:ind w:firstLine="851"/>
        <w:jc w:val="both"/>
        <w:rPr>
          <w:rFonts w:ascii="Times New Roman" w:hAnsi="Times New Roman"/>
          <w:i/>
          <w:sz w:val="24"/>
          <w:szCs w:val="24"/>
        </w:rPr>
      </w:pPr>
      <w:r w:rsidRPr="00D80ABF">
        <w:rPr>
          <w:rFonts w:ascii="Times New Roman" w:hAnsi="Times New Roman"/>
          <w:i/>
          <w:sz w:val="24"/>
          <w:szCs w:val="24"/>
        </w:rPr>
        <w:t xml:space="preserve">Согласно п. 5.1.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513D3" w:rsidRPr="00D80ABF" w:rsidRDefault="003513D3" w:rsidP="003513D3">
      <w:pPr>
        <w:spacing w:after="0"/>
        <w:ind w:firstLine="851"/>
        <w:jc w:val="both"/>
        <w:rPr>
          <w:rFonts w:ascii="Times New Roman" w:hAnsi="Times New Roman"/>
          <w:i/>
          <w:sz w:val="24"/>
          <w:szCs w:val="24"/>
        </w:rPr>
      </w:pPr>
      <w:r w:rsidRPr="00D80ABF">
        <w:rPr>
          <w:rFonts w:ascii="Times New Roman" w:hAnsi="Times New Roman"/>
          <w:i/>
          <w:sz w:val="24"/>
          <w:szCs w:val="24"/>
        </w:rPr>
        <w:t>Согласно п. 5.2.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513D3" w:rsidRPr="002B223C" w:rsidRDefault="003513D3" w:rsidP="003513D3">
      <w:pPr>
        <w:spacing w:after="0" w:line="240" w:lineRule="auto"/>
        <w:ind w:firstLine="851"/>
        <w:jc w:val="both"/>
        <w:rPr>
          <w:rFonts w:ascii="Times New Roman" w:eastAsia="Times New Roman" w:hAnsi="Times New Roman" w:cs="Times New Roman"/>
          <w:bCs/>
          <w:i/>
          <w:sz w:val="24"/>
          <w:szCs w:val="24"/>
        </w:rPr>
      </w:pPr>
      <w:r>
        <w:rPr>
          <w:rFonts w:ascii="Times New Roman" w:hAnsi="Times New Roman"/>
          <w:i/>
          <w:sz w:val="24"/>
          <w:szCs w:val="24"/>
        </w:rPr>
        <w:t>Согласно п. 5.4</w:t>
      </w:r>
      <w:r w:rsidRPr="00D80ABF">
        <w:rPr>
          <w:rFonts w:ascii="Times New Roman" w:hAnsi="Times New Roman"/>
          <w:i/>
          <w:sz w:val="24"/>
          <w:szCs w:val="24"/>
        </w:rPr>
        <w:t>. СанПиН 2.2.1./2.1.1.1200-03 «Санитарно-защитные зоны и санитарная классификация предприятий, сооружений и иных объектов»,</w:t>
      </w:r>
      <w:r>
        <w:rPr>
          <w:rFonts w:ascii="Times New Roman" w:hAnsi="Times New Roman"/>
          <w:i/>
          <w:sz w:val="24"/>
          <w:szCs w:val="24"/>
        </w:rPr>
        <w:t xml:space="preserve"> </w:t>
      </w:r>
      <w:r>
        <w:rPr>
          <w:rFonts w:ascii="Times New Roman" w:eastAsia="Times New Roman" w:hAnsi="Times New Roman" w:cs="Times New Roman"/>
          <w:bCs/>
          <w:i/>
          <w:sz w:val="24"/>
          <w:szCs w:val="24"/>
        </w:rPr>
        <w:t>в</w:t>
      </w:r>
      <w:r w:rsidRPr="002B223C">
        <w:rPr>
          <w:rFonts w:ascii="Times New Roman" w:eastAsia="Times New Roman" w:hAnsi="Times New Roman" w:cs="Times New Roman"/>
          <w:bCs/>
          <w:i/>
          <w:sz w:val="24"/>
          <w:szCs w:val="24"/>
        </w:rPr>
        <w:t xml:space="preserve">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513D3" w:rsidRPr="00CD0893" w:rsidRDefault="003513D3" w:rsidP="00993854">
      <w:pPr>
        <w:pStyle w:val="a3"/>
        <w:spacing w:after="0" w:line="240" w:lineRule="auto"/>
        <w:ind w:left="0" w:firstLine="709"/>
        <w:jc w:val="both"/>
        <w:rPr>
          <w:rFonts w:ascii="Times New Roman" w:hAnsi="Times New Roman" w:cs="Times New Roman"/>
          <w:b/>
          <w:bCs/>
          <w:sz w:val="24"/>
          <w:szCs w:val="24"/>
        </w:rPr>
      </w:pPr>
    </w:p>
    <w:p w:rsidR="00993854" w:rsidRPr="005F7296" w:rsidRDefault="00993854" w:rsidP="00993854">
      <w:pPr>
        <w:spacing w:after="0" w:line="240" w:lineRule="auto"/>
        <w:ind w:firstLine="709"/>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993854" w:rsidRPr="005F7296" w:rsidRDefault="00993854" w:rsidP="00A876C3">
      <w:pPr>
        <w:pStyle w:val="a3"/>
        <w:numPr>
          <w:ilvl w:val="0"/>
          <w:numId w:val="63"/>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993854" w:rsidRPr="005F7296" w:rsidRDefault="00993854" w:rsidP="00993854">
      <w:pPr>
        <w:pStyle w:val="a3"/>
        <w:spacing w:after="0" w:line="240" w:lineRule="auto"/>
        <w:ind w:left="0" w:firstLine="709"/>
        <w:jc w:val="both"/>
        <w:rPr>
          <w:rFonts w:ascii="Times New Roman" w:hAnsi="Times New Roman"/>
          <w:sz w:val="24"/>
          <w:szCs w:val="24"/>
        </w:rPr>
      </w:pPr>
      <w:r w:rsidRPr="005F7296">
        <w:rPr>
          <w:rFonts w:ascii="Times New Roman" w:hAnsi="Times New Roman"/>
          <w:sz w:val="24"/>
          <w:szCs w:val="24"/>
        </w:rPr>
        <w:t>V класса вредности,</w:t>
      </w:r>
    </w:p>
    <w:p w:rsidR="00993854" w:rsidRPr="005F7296" w:rsidRDefault="00993854" w:rsidP="00A876C3">
      <w:pPr>
        <w:pStyle w:val="a3"/>
        <w:numPr>
          <w:ilvl w:val="0"/>
          <w:numId w:val="63"/>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993854" w:rsidRPr="005F7296" w:rsidRDefault="00993854" w:rsidP="00A876C3">
      <w:pPr>
        <w:pStyle w:val="a3"/>
        <w:numPr>
          <w:ilvl w:val="0"/>
          <w:numId w:val="63"/>
        </w:numPr>
        <w:spacing w:after="0" w:line="240" w:lineRule="auto"/>
        <w:ind w:left="0" w:firstLine="709"/>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993854" w:rsidRPr="005F7296" w:rsidRDefault="00993854" w:rsidP="00A876C3">
      <w:pPr>
        <w:pStyle w:val="a3"/>
        <w:numPr>
          <w:ilvl w:val="0"/>
          <w:numId w:val="63"/>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оптовые базы и склады,</w:t>
      </w:r>
    </w:p>
    <w:p w:rsidR="00993854" w:rsidRPr="005F7296" w:rsidRDefault="00993854" w:rsidP="00A876C3">
      <w:pPr>
        <w:pStyle w:val="a3"/>
        <w:numPr>
          <w:ilvl w:val="0"/>
          <w:numId w:val="63"/>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993854" w:rsidRPr="005F7296" w:rsidRDefault="00993854" w:rsidP="00A876C3">
      <w:pPr>
        <w:pStyle w:val="a3"/>
        <w:numPr>
          <w:ilvl w:val="0"/>
          <w:numId w:val="63"/>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предприятия автосервиса,</w:t>
      </w:r>
    </w:p>
    <w:p w:rsidR="00993854" w:rsidRPr="005F7296" w:rsidRDefault="00993854" w:rsidP="00A876C3">
      <w:pPr>
        <w:pStyle w:val="a3"/>
        <w:numPr>
          <w:ilvl w:val="0"/>
          <w:numId w:val="63"/>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АЗС,</w:t>
      </w:r>
    </w:p>
    <w:p w:rsidR="00993854" w:rsidRPr="005F7296" w:rsidRDefault="00993854" w:rsidP="00A876C3">
      <w:pPr>
        <w:pStyle w:val="a3"/>
        <w:numPr>
          <w:ilvl w:val="0"/>
          <w:numId w:val="63"/>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АГЗС.</w:t>
      </w:r>
    </w:p>
    <w:p w:rsidR="00993854" w:rsidRPr="005F7296" w:rsidRDefault="00993854" w:rsidP="00993854">
      <w:pPr>
        <w:spacing w:after="0" w:line="240" w:lineRule="auto"/>
        <w:ind w:firstLine="709"/>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магазины,</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пожарные части,</w:t>
      </w:r>
    </w:p>
    <w:p w:rsidR="00993854" w:rsidRPr="005F7296" w:rsidRDefault="00993854" w:rsidP="00A876C3">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ветлечебницы.</w:t>
      </w:r>
    </w:p>
    <w:p w:rsidR="00993854" w:rsidRPr="005F7296" w:rsidRDefault="00993854" w:rsidP="00993854">
      <w:pPr>
        <w:spacing w:after="0" w:line="240" w:lineRule="auto"/>
        <w:ind w:firstLine="709"/>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993854" w:rsidRPr="005F7296" w:rsidRDefault="00993854" w:rsidP="00A876C3">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993854" w:rsidRPr="005F7296" w:rsidRDefault="00993854" w:rsidP="00A876C3">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гостиницы.</w:t>
      </w:r>
    </w:p>
    <w:p w:rsidR="00993854" w:rsidRDefault="00993854" w:rsidP="00490145">
      <w:pPr>
        <w:spacing w:after="0" w:line="240" w:lineRule="auto"/>
        <w:ind w:firstLine="709"/>
        <w:jc w:val="both"/>
        <w:rPr>
          <w:rFonts w:ascii="Times New Roman" w:eastAsia="Times New Roman" w:hAnsi="Times New Roman" w:cs="Times New Roman"/>
          <w:b/>
          <w:bCs/>
          <w:sz w:val="24"/>
          <w:szCs w:val="24"/>
          <w:u w:val="single"/>
        </w:rPr>
      </w:pPr>
    </w:p>
    <w:p w:rsidR="003513D3" w:rsidRPr="00D80ABF" w:rsidRDefault="003513D3" w:rsidP="003513D3">
      <w:pPr>
        <w:spacing w:after="0"/>
        <w:jc w:val="both"/>
        <w:rPr>
          <w:rFonts w:ascii="Times New Roman" w:hAnsi="Times New Roman" w:cs="Times New Roman"/>
          <w:b/>
          <w:bCs/>
          <w:i/>
          <w:iCs/>
          <w:sz w:val="24"/>
          <w:szCs w:val="24"/>
          <w:u w:val="single"/>
        </w:rPr>
      </w:pPr>
      <w:r w:rsidRPr="00D80ABF">
        <w:rPr>
          <w:rFonts w:ascii="Times New Roman" w:hAnsi="Times New Roman" w:cs="Times New Roman"/>
          <w:b/>
          <w:bCs/>
          <w:i/>
          <w:iCs/>
          <w:sz w:val="24"/>
          <w:szCs w:val="24"/>
          <w:u w:val="single"/>
        </w:rPr>
        <w:t>Коэффициенты застройки территории:</w:t>
      </w:r>
    </w:p>
    <w:p w:rsidR="003513D3" w:rsidRPr="00D80ABF" w:rsidRDefault="003513D3" w:rsidP="00A876C3">
      <w:pPr>
        <w:pStyle w:val="33"/>
        <w:numPr>
          <w:ilvl w:val="0"/>
          <w:numId w:val="72"/>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75 % от площади земельного участка.</w:t>
      </w:r>
    </w:p>
    <w:p w:rsidR="003513D3" w:rsidRPr="00D80ABF" w:rsidRDefault="003513D3" w:rsidP="00A876C3">
      <w:pPr>
        <w:pStyle w:val="33"/>
        <w:numPr>
          <w:ilvl w:val="0"/>
          <w:numId w:val="72"/>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3513D3" w:rsidRPr="00D80ABF" w:rsidRDefault="003513D3" w:rsidP="003513D3">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3513D3" w:rsidRDefault="003513D3" w:rsidP="00490145">
      <w:pPr>
        <w:spacing w:after="0" w:line="240" w:lineRule="auto"/>
        <w:ind w:firstLine="709"/>
        <w:jc w:val="both"/>
        <w:rPr>
          <w:rFonts w:ascii="Times New Roman" w:eastAsia="Times New Roman" w:hAnsi="Times New Roman" w:cs="Times New Roman"/>
          <w:b/>
          <w:bCs/>
          <w:sz w:val="24"/>
          <w:szCs w:val="24"/>
          <w:u w:val="single"/>
        </w:rPr>
      </w:pPr>
    </w:p>
    <w:p w:rsidR="003A463D" w:rsidRPr="00CD0893" w:rsidRDefault="00EA0558" w:rsidP="00490145">
      <w:pPr>
        <w:spacing w:after="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23653">
        <w:rPr>
          <w:rFonts w:ascii="Times New Roman" w:eastAsia="Times New Roman" w:hAnsi="Times New Roman" w:cs="Times New Roman"/>
          <w:b/>
          <w:bCs/>
          <w:sz w:val="24"/>
          <w:szCs w:val="24"/>
          <w:u w:val="single"/>
        </w:rPr>
        <w:t>с</w:t>
      </w:r>
      <w:r w:rsidR="0001121F">
        <w:rPr>
          <w:rFonts w:ascii="Times New Roman" w:eastAsia="Times New Roman" w:hAnsi="Times New Roman" w:cs="Times New Roman"/>
          <w:b/>
          <w:bCs/>
          <w:sz w:val="24"/>
          <w:szCs w:val="24"/>
          <w:u w:val="single"/>
        </w:rPr>
        <w:t>анитарно-защитные</w:t>
      </w:r>
      <w:r w:rsidR="008B7FD5" w:rsidRPr="00CD0893">
        <w:rPr>
          <w:rFonts w:ascii="Times New Roman" w:eastAsia="Times New Roman" w:hAnsi="Times New Roman" w:cs="Times New Roman"/>
          <w:b/>
          <w:bCs/>
          <w:sz w:val="24"/>
          <w:szCs w:val="24"/>
          <w:u w:val="single"/>
        </w:rPr>
        <w:t xml:space="preserve"> </w:t>
      </w:r>
      <w:r w:rsidR="003A463D" w:rsidRPr="00CD0893">
        <w:rPr>
          <w:rFonts w:ascii="Times New Roman" w:eastAsia="Times New Roman" w:hAnsi="Times New Roman" w:cs="Times New Roman"/>
          <w:b/>
          <w:bCs/>
          <w:sz w:val="24"/>
          <w:szCs w:val="24"/>
          <w:u w:val="single"/>
        </w:rPr>
        <w:t>функции</w:t>
      </w:r>
    </w:p>
    <w:p w:rsidR="00C81110" w:rsidRPr="00D80ABF" w:rsidRDefault="00C81110" w:rsidP="00C81110">
      <w:pPr>
        <w:spacing w:after="0"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Зона предназначена для организации и благоустройства санитарно-защитных зон и охранных зон</w:t>
      </w:r>
      <w:r>
        <w:rPr>
          <w:rFonts w:ascii="Times New Roman" w:hAnsi="Times New Roman" w:cs="Times New Roman"/>
          <w:i/>
          <w:iCs/>
          <w:sz w:val="24"/>
          <w:szCs w:val="24"/>
        </w:rPr>
        <w:t xml:space="preserve"> </w:t>
      </w:r>
      <w:r w:rsidRPr="00D80ABF">
        <w:rPr>
          <w:rFonts w:ascii="Times New Roman" w:hAnsi="Times New Roman" w:cs="Times New Roman"/>
          <w:i/>
          <w:iCs/>
          <w:sz w:val="24"/>
          <w:szCs w:val="24"/>
        </w:rPr>
        <w:t>в соответствии с действующими нормативами.</w:t>
      </w:r>
    </w:p>
    <w:p w:rsidR="00C81110" w:rsidRPr="00D80ABF" w:rsidRDefault="00C81110" w:rsidP="00C81110">
      <w:pPr>
        <w:spacing w:after="0"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81110" w:rsidRDefault="00C81110" w:rsidP="00C81110">
      <w:pPr>
        <w:spacing w:after="0"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В иных случаях</w:t>
      </w:r>
      <w:r>
        <w:rPr>
          <w:rFonts w:ascii="Times New Roman" w:hAnsi="Times New Roman" w:cs="Times New Roman"/>
          <w:i/>
          <w:iCs/>
          <w:sz w:val="24"/>
          <w:szCs w:val="24"/>
        </w:rPr>
        <w:t xml:space="preserve"> </w:t>
      </w:r>
      <w:r w:rsidRPr="00D80ABF">
        <w:rPr>
          <w:rFonts w:ascii="Times New Roman" w:hAnsi="Times New Roman" w:cs="Times New Roman"/>
          <w:i/>
          <w:iCs/>
          <w:sz w:val="24"/>
          <w:szCs w:val="24"/>
        </w:rPr>
        <w:t>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81110" w:rsidRPr="00CD0893" w:rsidRDefault="00C81110" w:rsidP="00C81110">
      <w:pPr>
        <w:spacing w:line="240" w:lineRule="auto"/>
        <w:ind w:firstLine="851"/>
        <w:jc w:val="both"/>
        <w:rPr>
          <w:rFonts w:ascii="Times New Roman" w:hAnsi="Times New Roman" w:cs="Times New Roman"/>
          <w:sz w:val="24"/>
          <w:szCs w:val="24"/>
        </w:rPr>
      </w:pPr>
      <w:r w:rsidRPr="00D80ABF">
        <w:rPr>
          <w:rFonts w:ascii="Times New Roman" w:hAnsi="Times New Roman" w:cs="Times New Roman"/>
          <w:i/>
          <w:iCs/>
          <w:sz w:val="24"/>
          <w:szCs w:val="24"/>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8B7250" w:rsidRPr="00CD0893" w:rsidRDefault="008B7250" w:rsidP="00490145">
      <w:pPr>
        <w:spacing w:after="0" w:line="240" w:lineRule="auto"/>
        <w:ind w:firstLine="709"/>
        <w:jc w:val="both"/>
        <w:rPr>
          <w:rFonts w:ascii="Times New Roman" w:eastAsia="Times New Roman" w:hAnsi="Times New Roman" w:cs="Times New Roman"/>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C16A9A">
      <w:pPr>
        <w:pStyle w:val="a3"/>
        <w:numPr>
          <w:ilvl w:val="0"/>
          <w:numId w:val="1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 xml:space="preserve">бъекты капитального строительства, разрешенные к размещению в части территорий </w:t>
      </w:r>
      <w:r w:rsidR="00BC5F72">
        <w:rPr>
          <w:rFonts w:ascii="Times New Roman" w:eastAsia="Times New Roman" w:hAnsi="Times New Roman" w:cs="Times New Roman"/>
          <w:sz w:val="24"/>
          <w:szCs w:val="24"/>
        </w:rPr>
        <w:t>санитарно-защитных</w:t>
      </w:r>
      <w:r w:rsidRPr="00CD0893">
        <w:rPr>
          <w:rFonts w:ascii="Times New Roman" w:eastAsia="Times New Roman" w:hAnsi="Times New Roman" w:cs="Times New Roman"/>
          <w:sz w:val="24"/>
          <w:szCs w:val="24"/>
        </w:rPr>
        <w:t xml:space="preserve"> зон в соответствии с действующими нормативами.</w:t>
      </w:r>
    </w:p>
    <w:p w:rsidR="00F41EDD" w:rsidRDefault="00F41EDD" w:rsidP="00490145">
      <w:pPr>
        <w:spacing w:after="0" w:line="240" w:lineRule="auto"/>
        <w:ind w:firstLine="709"/>
        <w:jc w:val="both"/>
        <w:rPr>
          <w:rFonts w:ascii="Times New Roman" w:hAnsi="Times New Roman" w:cs="Times New Roman"/>
          <w:b/>
          <w:iCs/>
          <w:sz w:val="24"/>
          <w:szCs w:val="24"/>
        </w:rPr>
      </w:pPr>
    </w:p>
    <w:p w:rsidR="00C81110" w:rsidRPr="00D80ABF" w:rsidRDefault="00C81110" w:rsidP="00C81110">
      <w:pPr>
        <w:pStyle w:val="33"/>
        <w:spacing w:line="240" w:lineRule="auto"/>
        <w:rPr>
          <w:rFonts w:ascii="Times New Roman" w:hAnsi="Times New Roman"/>
          <w:b/>
          <w:bCs/>
          <w:i/>
          <w:iCs/>
          <w:sz w:val="24"/>
          <w:szCs w:val="24"/>
          <w:u w:val="single"/>
        </w:rPr>
      </w:pPr>
      <w:r w:rsidRPr="00D80ABF">
        <w:rPr>
          <w:rFonts w:ascii="Times New Roman" w:hAnsi="Times New Roman"/>
          <w:b/>
          <w:bCs/>
          <w:i/>
          <w:iCs/>
          <w:sz w:val="24"/>
          <w:szCs w:val="24"/>
          <w:u w:val="single"/>
        </w:rPr>
        <w:t>Коэффициенты застройки территории:</w:t>
      </w:r>
    </w:p>
    <w:p w:rsidR="00C81110" w:rsidRPr="00D80ABF" w:rsidRDefault="00C81110" w:rsidP="00A876C3">
      <w:pPr>
        <w:pStyle w:val="33"/>
        <w:numPr>
          <w:ilvl w:val="0"/>
          <w:numId w:val="73"/>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40 % от площади земельного участка.</w:t>
      </w:r>
    </w:p>
    <w:p w:rsidR="00C81110" w:rsidRPr="00D80ABF" w:rsidRDefault="00C81110" w:rsidP="00A876C3">
      <w:pPr>
        <w:pStyle w:val="33"/>
        <w:numPr>
          <w:ilvl w:val="0"/>
          <w:numId w:val="73"/>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C81110" w:rsidRDefault="00C81110" w:rsidP="00C81110">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F97A84" w:rsidRPr="00D80ABF" w:rsidRDefault="00F97A84" w:rsidP="00F97A84">
      <w:pPr>
        <w:spacing w:after="0" w:line="240" w:lineRule="auto"/>
        <w:ind w:firstLine="851"/>
        <w:jc w:val="both"/>
        <w:rPr>
          <w:rFonts w:ascii="Times New Roman" w:hAnsi="Times New Roman" w:cs="Times New Roman"/>
          <w:i/>
          <w:iCs/>
          <w:sz w:val="24"/>
          <w:szCs w:val="24"/>
        </w:rPr>
      </w:pPr>
    </w:p>
    <w:p w:rsidR="00F41EDD" w:rsidRPr="00CD0893" w:rsidRDefault="00F41EDD"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.4</w:t>
      </w:r>
      <w:r w:rsidR="00E8384A" w:rsidRPr="00CD0893">
        <w:rPr>
          <w:rFonts w:ascii="Times New Roman" w:hAnsi="Times New Roman" w:cs="Times New Roman"/>
          <w:b/>
          <w:iCs/>
          <w:sz w:val="24"/>
          <w:szCs w:val="24"/>
        </w:rPr>
        <w:t>.  Градостроительные регламенты</w:t>
      </w:r>
      <w:r w:rsidRPr="00CD0893">
        <w:rPr>
          <w:rFonts w:ascii="Times New Roman" w:hAnsi="Times New Roman" w:cs="Times New Roman"/>
          <w:b/>
          <w:iCs/>
          <w:sz w:val="24"/>
          <w:szCs w:val="24"/>
        </w:rPr>
        <w:t>.</w:t>
      </w:r>
      <w:r w:rsidR="00E8384A" w:rsidRPr="00CD0893">
        <w:rPr>
          <w:rFonts w:ascii="Times New Roman" w:hAnsi="Times New Roman" w:cs="Times New Roman"/>
          <w:b/>
          <w:iCs/>
          <w:sz w:val="24"/>
          <w:szCs w:val="24"/>
        </w:rPr>
        <w:t xml:space="preserve"> Зоны инженерной и транспортной инфраструктур</w:t>
      </w:r>
      <w:r w:rsidRPr="00CD0893">
        <w:rPr>
          <w:rFonts w:ascii="Times New Roman" w:hAnsi="Times New Roman" w:cs="Times New Roman"/>
          <w:b/>
          <w:iCs/>
          <w:sz w:val="24"/>
          <w:szCs w:val="24"/>
        </w:rPr>
        <w:t>.</w:t>
      </w:r>
    </w:p>
    <w:p w:rsidR="004D6EF2" w:rsidRPr="00CD0893" w:rsidRDefault="00A43EC7" w:rsidP="00490145">
      <w:pPr>
        <w:spacing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И</w:t>
      </w:r>
      <w:r w:rsidR="004D6EF2" w:rsidRPr="00CD0893">
        <w:rPr>
          <w:rFonts w:ascii="Times New Roman" w:eastAsia="Times New Roman" w:hAnsi="Times New Roman" w:cs="Times New Roman"/>
          <w:b/>
          <w:bCs/>
          <w:sz w:val="24"/>
          <w:szCs w:val="24"/>
          <w:u w:val="single"/>
        </w:rPr>
        <w:t xml:space="preserve">. Зона </w:t>
      </w:r>
      <w:r w:rsidR="004D6EF2">
        <w:rPr>
          <w:rFonts w:ascii="Times New Roman" w:eastAsia="Times New Roman" w:hAnsi="Times New Roman" w:cs="Times New Roman"/>
          <w:b/>
          <w:bCs/>
          <w:sz w:val="24"/>
          <w:szCs w:val="24"/>
          <w:u w:val="single"/>
        </w:rPr>
        <w:t>инженерной инфраструктуры</w:t>
      </w:r>
    </w:p>
    <w:p w:rsidR="00643121" w:rsidRPr="00D80ABF" w:rsidRDefault="00643121" w:rsidP="00643121">
      <w:pPr>
        <w:numPr>
          <w:ilvl w:val="12"/>
          <w:numId w:val="0"/>
        </w:numPr>
        <w:spacing w:after="0"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Зона предназначена для размещения сооружений и коммуникаций инженерной инфраструктуры.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43121" w:rsidRPr="00D80ABF" w:rsidRDefault="00643121" w:rsidP="00643121">
      <w:pPr>
        <w:pStyle w:val="33"/>
        <w:spacing w:line="240" w:lineRule="auto"/>
        <w:ind w:firstLine="851"/>
        <w:jc w:val="both"/>
        <w:rPr>
          <w:rFonts w:ascii="Times New Roman" w:hAnsi="Times New Roman"/>
          <w:sz w:val="24"/>
          <w:szCs w:val="24"/>
        </w:rPr>
      </w:pPr>
      <w:r w:rsidRPr="00D80ABF">
        <w:rPr>
          <w:rFonts w:ascii="Times New Roman" w:hAnsi="Times New Roman"/>
          <w:i/>
          <w:iCs/>
          <w:sz w:val="24"/>
          <w:szCs w:val="24"/>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D3BB2" w:rsidRPr="001D3BB2" w:rsidRDefault="001D3BB2" w:rsidP="00490145">
      <w:pPr>
        <w:spacing w:after="0" w:line="240" w:lineRule="auto"/>
        <w:ind w:firstLine="709"/>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Основные виды разрешенного использования: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теплоэлектроцентрали, районные котельные;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proofErr w:type="spellStart"/>
      <w:r w:rsidRPr="00B37F2D">
        <w:rPr>
          <w:rFonts w:ascii="Times New Roman" w:hAnsi="Times New Roman" w:cs="Times New Roman"/>
          <w:iCs/>
          <w:sz w:val="24"/>
          <w:szCs w:val="24"/>
        </w:rPr>
        <w:t>производственно</w:t>
      </w:r>
      <w:proofErr w:type="spellEnd"/>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 xml:space="preserve">технологический комплекс </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 xml:space="preserve"> гидроэлектростанция;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proofErr w:type="spellStart"/>
      <w:r w:rsidRPr="00B37F2D">
        <w:rPr>
          <w:rFonts w:ascii="Times New Roman" w:hAnsi="Times New Roman" w:cs="Times New Roman"/>
          <w:iCs/>
          <w:sz w:val="24"/>
          <w:szCs w:val="24"/>
        </w:rPr>
        <w:t>золошлакоотвалы</w:t>
      </w:r>
      <w:proofErr w:type="spellEnd"/>
      <w:r w:rsidRPr="00B37F2D">
        <w:rPr>
          <w:rFonts w:ascii="Times New Roman" w:hAnsi="Times New Roman" w:cs="Times New Roman"/>
          <w:iCs/>
          <w:sz w:val="24"/>
          <w:szCs w:val="24"/>
        </w:rPr>
        <w:t>;</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ТЭЦ;</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водозаборные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очистные канализационные сооружения, в том числе: станции аэрации, канализационные 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метеостанции;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пожарные депо;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бани, прачечные;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магазины продовольственных, промышленных и смешанных товаров;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кафе, столовые, закусочные, буфеты;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общественные здания административного назначения;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гаражи, автотранспортные предприятия;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автономные источники теплоснабжения;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автономные источники электроснабжения;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котельные;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комплектные трансформаторные подстанции наружной установки;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proofErr w:type="spellStart"/>
      <w:r w:rsidRPr="00B37F2D">
        <w:rPr>
          <w:rFonts w:ascii="Times New Roman" w:hAnsi="Times New Roman" w:cs="Times New Roman"/>
          <w:iCs/>
          <w:sz w:val="24"/>
          <w:szCs w:val="24"/>
        </w:rPr>
        <w:t>контрольно</w:t>
      </w:r>
      <w:proofErr w:type="spellEnd"/>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пропускные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сооружения связи;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опоры линий электропередач;</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автоматические телефонные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элементы обустройства автомобильных дорог;</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искусственные дорожные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 xml:space="preserve">территории гаражных и </w:t>
      </w:r>
      <w:proofErr w:type="spellStart"/>
      <w:r w:rsidRPr="00B37F2D">
        <w:rPr>
          <w:rFonts w:ascii="Times New Roman" w:hAnsi="Times New Roman" w:cs="Times New Roman"/>
          <w:iCs/>
          <w:sz w:val="24"/>
          <w:szCs w:val="24"/>
        </w:rPr>
        <w:t>гаражно</w:t>
      </w:r>
      <w:proofErr w:type="spellEnd"/>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строительных кооперативов;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строительные площадки;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зеленые насаждения;</w:t>
      </w:r>
    </w:p>
    <w:p w:rsidR="001D3BB2" w:rsidRDefault="001D3BB2" w:rsidP="00490145">
      <w:pPr>
        <w:spacing w:after="0" w:line="240" w:lineRule="auto"/>
        <w:ind w:firstLine="709"/>
        <w:jc w:val="both"/>
        <w:rPr>
          <w:rFonts w:ascii="Times New Roman" w:hAnsi="Times New Roman" w:cs="Times New Roman"/>
          <w:iCs/>
          <w:sz w:val="24"/>
          <w:szCs w:val="24"/>
        </w:rPr>
      </w:pPr>
    </w:p>
    <w:p w:rsidR="001D3BB2" w:rsidRPr="001D3BB2" w:rsidRDefault="001D3BB2" w:rsidP="00490145">
      <w:pPr>
        <w:spacing w:after="0" w:line="240" w:lineRule="auto"/>
        <w:ind w:firstLine="709"/>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Вспомогательные виды разрешенного использования: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складские объекты;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административно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бытовые здания и помещения, здания управлений,</w:t>
      </w:r>
      <w:r w:rsidR="0001121F" w:rsidRPr="00B37F2D">
        <w:rPr>
          <w:rFonts w:ascii="Times New Roman" w:hAnsi="Times New Roman" w:cs="Times New Roman"/>
          <w:iCs/>
          <w:sz w:val="24"/>
          <w:szCs w:val="24"/>
        </w:rPr>
        <w:t xml:space="preserve"> научно-исследовательские </w:t>
      </w:r>
      <w:r w:rsidRPr="00B37F2D">
        <w:rPr>
          <w:rFonts w:ascii="Times New Roman" w:hAnsi="Times New Roman" w:cs="Times New Roman"/>
          <w:iCs/>
          <w:sz w:val="24"/>
          <w:szCs w:val="24"/>
        </w:rPr>
        <w:t xml:space="preserve"> лаборатории, конструкторские бюро;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 xml:space="preserve">объекты </w:t>
      </w:r>
      <w:r w:rsidR="006836CC" w:rsidRPr="00B37F2D">
        <w:rPr>
          <w:rFonts w:ascii="Times New Roman" w:hAnsi="Times New Roman" w:cs="Times New Roman"/>
          <w:iCs/>
          <w:sz w:val="24"/>
          <w:szCs w:val="24"/>
        </w:rPr>
        <w:t>коммунально-</w:t>
      </w:r>
      <w:r w:rsidRPr="00B37F2D">
        <w:rPr>
          <w:rFonts w:ascii="Times New Roman" w:hAnsi="Times New Roman" w:cs="Times New Roman"/>
          <w:iCs/>
          <w:sz w:val="24"/>
          <w:szCs w:val="24"/>
        </w:rPr>
        <w:t>бытового назначения для обслуживания персонала;</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медицинские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складские здания и помещения;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сооружения для хранения и технического обслуживания энергетического оборудования;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благоустройства, фонтаны, малые архитектурные формы, скульптуры, средства визуальной информации;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 xml:space="preserve">питомники растений для озеленения промышленных площадок и </w:t>
      </w:r>
      <w:r w:rsidR="00BC5F72" w:rsidRPr="00B37F2D">
        <w:rPr>
          <w:rFonts w:ascii="Times New Roman" w:hAnsi="Times New Roman" w:cs="Times New Roman"/>
          <w:iCs/>
          <w:sz w:val="24"/>
          <w:szCs w:val="24"/>
        </w:rPr>
        <w:t>санитарно-защитных</w:t>
      </w:r>
      <w:r w:rsidRPr="00B37F2D">
        <w:rPr>
          <w:rFonts w:ascii="Times New Roman" w:hAnsi="Times New Roman" w:cs="Times New Roman"/>
          <w:iCs/>
          <w:sz w:val="24"/>
          <w:szCs w:val="24"/>
        </w:rPr>
        <w:t xml:space="preserve"> зон;</w:t>
      </w:r>
    </w:p>
    <w:p w:rsidR="001D3BB2" w:rsidRPr="00B37F2D" w:rsidRDefault="008322E8"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Pr>
          <w:rFonts w:ascii="Times New Roman" w:hAnsi="Times New Roman" w:cs="Times New Roman"/>
          <w:iCs/>
          <w:sz w:val="24"/>
          <w:szCs w:val="24"/>
        </w:rPr>
        <w:t>с</w:t>
      </w:r>
      <w:r w:rsidR="0001121F" w:rsidRPr="00B37F2D">
        <w:rPr>
          <w:rFonts w:ascii="Times New Roman" w:hAnsi="Times New Roman" w:cs="Times New Roman"/>
          <w:iCs/>
          <w:sz w:val="24"/>
          <w:szCs w:val="24"/>
        </w:rPr>
        <w:t>анитарно-защитные</w:t>
      </w:r>
      <w:r w:rsidR="001D3BB2" w:rsidRPr="00B37F2D">
        <w:rPr>
          <w:rFonts w:ascii="Times New Roman" w:hAnsi="Times New Roman" w:cs="Times New Roman"/>
          <w:iCs/>
          <w:sz w:val="24"/>
          <w:szCs w:val="24"/>
        </w:rPr>
        <w:t xml:space="preserve"> зеленые насаждения;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ограждения;</w:t>
      </w:r>
    </w:p>
    <w:p w:rsidR="001D3BB2"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автомойки.</w:t>
      </w:r>
    </w:p>
    <w:p w:rsidR="008322E8" w:rsidRDefault="008322E8" w:rsidP="008322E8">
      <w:pPr>
        <w:pStyle w:val="a3"/>
        <w:spacing w:after="0" w:line="240" w:lineRule="auto"/>
        <w:ind w:left="709"/>
        <w:contextualSpacing w:val="0"/>
        <w:jc w:val="both"/>
        <w:rPr>
          <w:rFonts w:ascii="Times New Roman" w:hAnsi="Times New Roman" w:cs="Times New Roman"/>
          <w:iCs/>
          <w:sz w:val="24"/>
          <w:szCs w:val="24"/>
        </w:rPr>
      </w:pPr>
    </w:p>
    <w:p w:rsidR="0026483C" w:rsidRPr="00D80ABF" w:rsidRDefault="0026483C" w:rsidP="0026483C">
      <w:pPr>
        <w:pStyle w:val="33"/>
        <w:spacing w:line="240" w:lineRule="auto"/>
        <w:rPr>
          <w:rFonts w:ascii="Times New Roman" w:hAnsi="Times New Roman"/>
          <w:sz w:val="24"/>
          <w:szCs w:val="24"/>
        </w:rPr>
      </w:pPr>
      <w:r w:rsidRPr="00D80ABF">
        <w:rPr>
          <w:rFonts w:ascii="Times New Roman" w:hAnsi="Times New Roman"/>
          <w:b/>
          <w:bCs/>
          <w:sz w:val="24"/>
          <w:szCs w:val="24"/>
          <w:u w:val="single"/>
        </w:rPr>
        <w:t>Максимальный коэффициент застройки территории земельного участка</w:t>
      </w:r>
      <w:r w:rsidRPr="00D80ABF">
        <w:rPr>
          <w:rFonts w:ascii="Times New Roman" w:hAnsi="Times New Roman"/>
          <w:b/>
          <w:bCs/>
          <w:sz w:val="24"/>
          <w:szCs w:val="24"/>
        </w:rPr>
        <w:t xml:space="preserve"> </w:t>
      </w:r>
      <w:r w:rsidRPr="00D80ABF">
        <w:rPr>
          <w:rFonts w:ascii="Times New Roman" w:hAnsi="Times New Roman"/>
          <w:sz w:val="24"/>
          <w:szCs w:val="24"/>
        </w:rPr>
        <w:t>– 80 % от площади земельного участка.</w:t>
      </w:r>
    </w:p>
    <w:p w:rsidR="0026483C" w:rsidRPr="00D80ABF" w:rsidRDefault="0026483C" w:rsidP="0026483C">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1D3BB2" w:rsidRPr="00CD0893" w:rsidRDefault="001D3BB2" w:rsidP="00490145">
      <w:pPr>
        <w:spacing w:after="0" w:line="240" w:lineRule="auto"/>
        <w:ind w:firstLine="709"/>
        <w:jc w:val="both"/>
        <w:rPr>
          <w:rFonts w:ascii="Times New Roman" w:hAnsi="Times New Roman" w:cs="Times New Roman"/>
          <w:b/>
          <w:iCs/>
          <w:sz w:val="24"/>
          <w:szCs w:val="24"/>
        </w:rPr>
      </w:pPr>
    </w:p>
    <w:p w:rsidR="00F41EDD" w:rsidRPr="00CD0893" w:rsidRDefault="00A43EC7" w:rsidP="00490145">
      <w:pPr>
        <w:spacing w:after="0"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w:t>
      </w:r>
      <w:r w:rsidR="00F41EDD" w:rsidRPr="00CD0893">
        <w:rPr>
          <w:rFonts w:ascii="Times New Roman" w:hAnsi="Times New Roman" w:cs="Times New Roman"/>
          <w:b/>
          <w:bCs/>
          <w:sz w:val="24"/>
          <w:szCs w:val="24"/>
          <w:u w:val="single"/>
        </w:rPr>
        <w:t xml:space="preserve">. </w:t>
      </w:r>
      <w:r w:rsidR="00F41EDD" w:rsidRPr="00CD0893">
        <w:rPr>
          <w:rFonts w:ascii="Times New Roman" w:eastAsia="Times New Roman" w:hAnsi="Times New Roman" w:cs="Times New Roman"/>
          <w:b/>
          <w:bCs/>
          <w:sz w:val="24"/>
          <w:szCs w:val="24"/>
          <w:u w:val="single"/>
        </w:rPr>
        <w:t xml:space="preserve"> З</w:t>
      </w:r>
      <w:r w:rsidR="00E8384A" w:rsidRPr="00CD0893">
        <w:rPr>
          <w:rFonts w:ascii="Times New Roman" w:eastAsia="Times New Roman" w:hAnsi="Times New Roman" w:cs="Times New Roman"/>
          <w:b/>
          <w:bCs/>
          <w:sz w:val="24"/>
          <w:szCs w:val="24"/>
          <w:u w:val="single"/>
        </w:rPr>
        <w:t>она транспортной инфраструктуры</w:t>
      </w:r>
      <w:r w:rsidR="00F41EDD" w:rsidRPr="00CD0893">
        <w:rPr>
          <w:rFonts w:ascii="Times New Roman" w:hAnsi="Times New Roman" w:cs="Times New Roman"/>
          <w:b/>
          <w:bCs/>
          <w:sz w:val="24"/>
          <w:szCs w:val="24"/>
          <w:u w:val="single"/>
        </w:rPr>
        <w:t>.</w:t>
      </w:r>
    </w:p>
    <w:p w:rsidR="00F41EDD" w:rsidRPr="00CD0893" w:rsidRDefault="00F41EDD"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0022591E">
        <w:rPr>
          <w:rFonts w:ascii="Times New Roman" w:eastAsia="Times New Roman" w:hAnsi="Times New Roman" w:cs="Times New Roman"/>
          <w:i/>
          <w:sz w:val="24"/>
          <w:szCs w:val="24"/>
        </w:rPr>
        <w:t>железно</w:t>
      </w:r>
      <w:r w:rsidR="00BC5F72">
        <w:rPr>
          <w:rFonts w:ascii="Times New Roman" w:eastAsia="Times New Roman" w:hAnsi="Times New Roman" w:cs="Times New Roman"/>
          <w:i/>
          <w:sz w:val="24"/>
          <w:szCs w:val="24"/>
        </w:rPr>
        <w:t>-</w:t>
      </w:r>
      <w:r w:rsidR="0022591E">
        <w:rPr>
          <w:rFonts w:ascii="Times New Roman" w:eastAsia="Times New Roman" w:hAnsi="Times New Roman" w:cs="Times New Roman"/>
          <w:i/>
          <w:sz w:val="24"/>
          <w:szCs w:val="24"/>
        </w:rPr>
        <w:t xml:space="preserve">дорожного и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CD0893" w:rsidRDefault="00F41EDD"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41EDD" w:rsidRPr="00CD0893" w:rsidRDefault="00F41EDD"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вокзалы</w:t>
      </w:r>
      <w:r w:rsidR="00E8384A" w:rsidRPr="00CD0893">
        <w:rPr>
          <w:rFonts w:ascii="Times New Roman" w:hAnsi="Times New Roman" w:cs="Times New Roman"/>
        </w:rPr>
        <w:t>, автостанции</w:t>
      </w:r>
      <w:r w:rsidRPr="00CD0893">
        <w:rPr>
          <w:rFonts w:ascii="Times New Roman" w:hAnsi="Times New Roman" w:cs="Times New Roman"/>
        </w:rPr>
        <w:t>;</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санитарно</w:t>
      </w:r>
      <w:r w:rsidR="00BC5F72">
        <w:rPr>
          <w:rFonts w:ascii="Times New Roman" w:hAnsi="Times New Roman" w:cs="Times New Roman"/>
        </w:rPr>
        <w:t>-</w:t>
      </w:r>
      <w:r w:rsidRPr="00CD0893">
        <w:rPr>
          <w:rFonts w:ascii="Times New Roman" w:hAnsi="Times New Roman" w:cs="Times New Roman"/>
        </w:rPr>
        <w:t xml:space="preserve">технические сооружения и установки коммунального назначения; </w:t>
      </w:r>
    </w:p>
    <w:p w:rsidR="00E8384A" w:rsidRPr="00CD0893" w:rsidRDefault="00E8384A"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r w:rsidR="00D6723D" w:rsidRPr="00CD0893">
        <w:rPr>
          <w:rFonts w:ascii="Times New Roman" w:hAnsi="Times New Roman" w:cs="Times New Roman"/>
          <w:sz w:val="24"/>
          <w:szCs w:val="24"/>
        </w:rPr>
        <w:t>.</w:t>
      </w:r>
    </w:p>
    <w:p w:rsidR="00F41EDD" w:rsidRPr="00CD0893" w:rsidRDefault="00F41ED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r w:rsidR="00E8384A" w:rsidRPr="00CD0893">
        <w:rPr>
          <w:rFonts w:ascii="Times New Roman" w:hAnsi="Times New Roman" w:cs="Times New Roman"/>
          <w:sz w:val="24"/>
          <w:szCs w:val="24"/>
        </w:rPr>
        <w:t>;</w:t>
      </w:r>
    </w:p>
    <w:p w:rsidR="00E8384A" w:rsidRPr="00CD0893" w:rsidRDefault="00E8384A"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F41EDD" w:rsidRPr="00CD0893" w:rsidRDefault="00F41EDD"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аптеки;</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 xml:space="preserve">питомники растений для озеленения промышленных территорий и </w:t>
      </w:r>
      <w:r w:rsidR="00BC5F72">
        <w:rPr>
          <w:rFonts w:ascii="Times New Roman" w:hAnsi="Times New Roman" w:cs="Times New Roman"/>
        </w:rPr>
        <w:t>санитарно-защитных</w:t>
      </w:r>
      <w:r w:rsidRPr="00CD0893">
        <w:rPr>
          <w:rFonts w:ascii="Times New Roman" w:hAnsi="Times New Roman" w:cs="Times New Roman"/>
        </w:rPr>
        <w:t xml:space="preserve"> зон;</w:t>
      </w:r>
    </w:p>
    <w:p w:rsidR="00F41EDD"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8322E8" w:rsidRDefault="008322E8" w:rsidP="0026483C">
      <w:pPr>
        <w:pStyle w:val="nienie"/>
        <w:ind w:firstLine="0"/>
        <w:rPr>
          <w:rFonts w:ascii="Times New Roman" w:hAnsi="Times New Roman" w:cs="Times New Roman"/>
        </w:rPr>
      </w:pPr>
    </w:p>
    <w:p w:rsidR="0026483C" w:rsidRPr="00D80ABF" w:rsidRDefault="0026483C" w:rsidP="0026483C">
      <w:pPr>
        <w:pStyle w:val="33"/>
        <w:spacing w:line="240" w:lineRule="auto"/>
        <w:rPr>
          <w:rFonts w:ascii="Times New Roman" w:hAnsi="Times New Roman"/>
          <w:sz w:val="24"/>
          <w:szCs w:val="24"/>
        </w:rPr>
      </w:pPr>
      <w:r w:rsidRPr="00D80ABF">
        <w:rPr>
          <w:rFonts w:ascii="Times New Roman" w:hAnsi="Times New Roman"/>
          <w:b/>
          <w:bCs/>
          <w:sz w:val="24"/>
          <w:szCs w:val="24"/>
          <w:u w:val="single"/>
        </w:rPr>
        <w:t>Максимальный коэффициент застройки территории земельного участка</w:t>
      </w:r>
      <w:r w:rsidRPr="00D80ABF">
        <w:rPr>
          <w:rFonts w:ascii="Times New Roman" w:hAnsi="Times New Roman"/>
          <w:b/>
          <w:bCs/>
          <w:sz w:val="24"/>
          <w:szCs w:val="24"/>
        </w:rPr>
        <w:t xml:space="preserve"> </w:t>
      </w:r>
      <w:r w:rsidRPr="00D80ABF">
        <w:rPr>
          <w:rFonts w:ascii="Times New Roman" w:hAnsi="Times New Roman"/>
          <w:sz w:val="24"/>
          <w:szCs w:val="24"/>
        </w:rPr>
        <w:t>– 80 % от площади земельного участка.</w:t>
      </w:r>
    </w:p>
    <w:p w:rsidR="0026483C" w:rsidRPr="00D80ABF" w:rsidRDefault="0026483C" w:rsidP="0026483C">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5A02E7" w:rsidRPr="00CD0893" w:rsidRDefault="005A02E7" w:rsidP="00490145">
      <w:pPr>
        <w:pStyle w:val="nienie"/>
        <w:ind w:left="0" w:firstLine="709"/>
        <w:rPr>
          <w:rFonts w:ascii="Times New Roman" w:hAnsi="Times New Roman" w:cs="Times New Roman"/>
        </w:rPr>
      </w:pPr>
    </w:p>
    <w:p w:rsidR="00E8384A" w:rsidRPr="00CD0893" w:rsidRDefault="00E8384A"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 xml:space="preserve">.5.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C14061" w:rsidRDefault="00BC5F72" w:rsidP="00490145">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СХ-2</w:t>
      </w:r>
      <w:r w:rsidR="00C14061" w:rsidRPr="00CD0893">
        <w:rPr>
          <w:rFonts w:ascii="Times New Roman" w:hAnsi="Times New Roman" w:cs="Times New Roman"/>
          <w:b/>
          <w:sz w:val="24"/>
          <w:szCs w:val="24"/>
          <w:u w:val="single"/>
        </w:rPr>
        <w:t>.</w:t>
      </w:r>
      <w:r w:rsidR="00C14061" w:rsidRPr="00CD0893">
        <w:rPr>
          <w:rFonts w:ascii="Times New Roman" w:eastAsia="Times New Roman" w:hAnsi="Times New Roman" w:cs="Times New Roman"/>
          <w:b/>
          <w:sz w:val="24"/>
          <w:szCs w:val="24"/>
          <w:u w:val="single"/>
        </w:rPr>
        <w:t xml:space="preserve"> </w:t>
      </w:r>
      <w:r w:rsidR="00C14061" w:rsidRPr="00CD0893">
        <w:rPr>
          <w:rFonts w:ascii="Times New Roman" w:hAnsi="Times New Roman" w:cs="Times New Roman"/>
          <w:b/>
          <w:sz w:val="24"/>
          <w:szCs w:val="24"/>
          <w:u w:val="single"/>
        </w:rPr>
        <w:t xml:space="preserve"> </w:t>
      </w:r>
      <w:r w:rsidR="00C14061">
        <w:rPr>
          <w:rFonts w:ascii="Times New Roman" w:hAnsi="Times New Roman" w:cs="Times New Roman"/>
          <w:b/>
          <w:sz w:val="24"/>
          <w:szCs w:val="24"/>
          <w:u w:val="single"/>
        </w:rPr>
        <w:t>З</w:t>
      </w:r>
      <w:r w:rsidR="00C14061" w:rsidRPr="00C14061">
        <w:rPr>
          <w:rFonts w:ascii="Times New Roman" w:hAnsi="Times New Roman" w:cs="Times New Roman"/>
          <w:b/>
          <w:sz w:val="24"/>
          <w:szCs w:val="24"/>
          <w:u w:val="single"/>
        </w:rPr>
        <w:t>она, занятая объектами</w:t>
      </w:r>
      <w:r w:rsidR="00C14061">
        <w:rPr>
          <w:rFonts w:ascii="Times New Roman" w:hAnsi="Times New Roman" w:cs="Times New Roman"/>
          <w:b/>
          <w:sz w:val="24"/>
          <w:szCs w:val="24"/>
          <w:u w:val="single"/>
        </w:rPr>
        <w:t xml:space="preserve"> </w:t>
      </w:r>
      <w:r w:rsidR="00C14061" w:rsidRPr="00C14061">
        <w:rPr>
          <w:rFonts w:ascii="Times New Roman" w:hAnsi="Times New Roman" w:cs="Times New Roman"/>
          <w:b/>
          <w:sz w:val="24"/>
          <w:szCs w:val="24"/>
          <w:u w:val="single"/>
        </w:rPr>
        <w:t>сельскохозяйственного назначения</w:t>
      </w:r>
      <w:r w:rsidR="00C14061" w:rsidRPr="00CD0893">
        <w:rPr>
          <w:rFonts w:ascii="Times New Roman" w:hAnsi="Times New Roman" w:cs="Times New Roman"/>
          <w:b/>
          <w:sz w:val="24"/>
          <w:szCs w:val="24"/>
          <w:u w:val="single"/>
        </w:rPr>
        <w:t>.</w:t>
      </w:r>
    </w:p>
    <w:p w:rsidR="00C14061" w:rsidRPr="00A718C0" w:rsidRDefault="00C14061" w:rsidP="00490145">
      <w:pPr>
        <w:spacing w:after="0" w:line="240" w:lineRule="auto"/>
        <w:ind w:firstLine="709"/>
        <w:jc w:val="both"/>
        <w:rPr>
          <w:rFonts w:ascii="Times New Roman" w:hAnsi="Times New Roman" w:cs="Times New Roman"/>
          <w:i/>
          <w:sz w:val="24"/>
          <w:szCs w:val="24"/>
        </w:rPr>
      </w:pPr>
      <w:r w:rsidRPr="00A718C0">
        <w:rPr>
          <w:rFonts w:ascii="Times New Roman" w:hAnsi="Times New Roman" w:cs="Times New Roman"/>
          <w:i/>
          <w:sz w:val="24"/>
          <w:szCs w:val="24"/>
        </w:rPr>
        <w:t xml:space="preserve">Зона, занятая объектами сельскохозяйственного назначения </w:t>
      </w:r>
      <w:r w:rsidR="00BC5F72" w:rsidRPr="00A718C0">
        <w:rPr>
          <w:rFonts w:ascii="Times New Roman" w:hAnsi="Times New Roman" w:cs="Times New Roman"/>
          <w:i/>
          <w:sz w:val="24"/>
          <w:szCs w:val="24"/>
        </w:rPr>
        <w:t>СХ-2</w:t>
      </w:r>
      <w:r w:rsidRPr="00A718C0">
        <w:rPr>
          <w:rFonts w:ascii="Times New Roman" w:hAnsi="Times New Roman" w:cs="Times New Roman"/>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C14061" w:rsidRPr="00BF3195" w:rsidRDefault="00C14061" w:rsidP="00490145">
      <w:pPr>
        <w:spacing w:after="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Основные виды разрешенного использования:</w:t>
      </w:r>
    </w:p>
    <w:p w:rsidR="00C14061" w:rsidRPr="008322E8" w:rsidRDefault="00C14061" w:rsidP="00A876C3">
      <w:pPr>
        <w:pStyle w:val="a3"/>
        <w:numPr>
          <w:ilvl w:val="1"/>
          <w:numId w:val="54"/>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объекты с</w:t>
      </w:r>
      <w:r w:rsidR="00BF3195" w:rsidRPr="008322E8">
        <w:rPr>
          <w:rFonts w:ascii="Times New Roman" w:hAnsi="Times New Roman" w:cs="Times New Roman"/>
          <w:sz w:val="24"/>
          <w:szCs w:val="24"/>
        </w:rPr>
        <w:t>ельскохозяйственного назначения;</w:t>
      </w:r>
    </w:p>
    <w:p w:rsidR="0022591E" w:rsidRPr="008322E8" w:rsidRDefault="0022591E" w:rsidP="00A876C3">
      <w:pPr>
        <w:pStyle w:val="a3"/>
        <w:numPr>
          <w:ilvl w:val="1"/>
          <w:numId w:val="54"/>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объекты садоводства;</w:t>
      </w:r>
    </w:p>
    <w:p w:rsidR="0022591E" w:rsidRPr="008322E8" w:rsidRDefault="0022591E" w:rsidP="00A876C3">
      <w:pPr>
        <w:pStyle w:val="a3"/>
        <w:numPr>
          <w:ilvl w:val="1"/>
          <w:numId w:val="54"/>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объекты дачного строительства;</w:t>
      </w:r>
    </w:p>
    <w:p w:rsidR="00BF3195" w:rsidRPr="008322E8" w:rsidRDefault="00BF3195" w:rsidP="00A876C3">
      <w:pPr>
        <w:pStyle w:val="a3"/>
        <w:numPr>
          <w:ilvl w:val="1"/>
          <w:numId w:val="54"/>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поля и участки для выращивания сельхозпродукции;</w:t>
      </w:r>
    </w:p>
    <w:p w:rsidR="00BF3195" w:rsidRPr="008322E8" w:rsidRDefault="00BF3195" w:rsidP="00A876C3">
      <w:pPr>
        <w:pStyle w:val="a3"/>
        <w:numPr>
          <w:ilvl w:val="1"/>
          <w:numId w:val="54"/>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пашни;</w:t>
      </w:r>
    </w:p>
    <w:p w:rsidR="00BF3195" w:rsidRPr="00BF3195" w:rsidRDefault="00BF3195" w:rsidP="00A876C3">
      <w:pPr>
        <w:pStyle w:val="a3"/>
        <w:numPr>
          <w:ilvl w:val="1"/>
          <w:numId w:val="54"/>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животноводческие фермы.</w:t>
      </w:r>
    </w:p>
    <w:p w:rsidR="00C14061" w:rsidRPr="00BF3195" w:rsidRDefault="00C14061" w:rsidP="00490145">
      <w:pPr>
        <w:spacing w:after="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Вспомогательные виды разрешенного использования:</w:t>
      </w:r>
    </w:p>
    <w:p w:rsidR="00C14061" w:rsidRPr="008322E8" w:rsidRDefault="00C14061" w:rsidP="00A876C3">
      <w:pPr>
        <w:pStyle w:val="a3"/>
        <w:numPr>
          <w:ilvl w:val="1"/>
          <w:numId w:val="54"/>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объекты хранения автотранспорта;</w:t>
      </w:r>
    </w:p>
    <w:p w:rsidR="00C14061" w:rsidRPr="008322E8" w:rsidRDefault="00C14061" w:rsidP="00A876C3">
      <w:pPr>
        <w:pStyle w:val="a3"/>
        <w:numPr>
          <w:ilvl w:val="1"/>
          <w:numId w:val="54"/>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инженерно</w:t>
      </w:r>
      <w:r w:rsidR="0001121F" w:rsidRPr="008322E8">
        <w:rPr>
          <w:rFonts w:ascii="Times New Roman" w:hAnsi="Times New Roman" w:cs="Times New Roman"/>
          <w:sz w:val="24"/>
          <w:szCs w:val="24"/>
        </w:rPr>
        <w:t>-</w:t>
      </w:r>
      <w:r w:rsidRPr="008322E8">
        <w:rPr>
          <w:rFonts w:ascii="Times New Roman" w:hAnsi="Times New Roman" w:cs="Times New Roman"/>
          <w:sz w:val="24"/>
          <w:szCs w:val="24"/>
        </w:rPr>
        <w:t>технические объекты;</w:t>
      </w:r>
    </w:p>
    <w:p w:rsidR="00C14061" w:rsidRPr="008322E8" w:rsidRDefault="00C14061" w:rsidP="00A876C3">
      <w:pPr>
        <w:pStyle w:val="a3"/>
        <w:numPr>
          <w:ilvl w:val="1"/>
          <w:numId w:val="54"/>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конноспортивные клубы, манежи для верховой езды;</w:t>
      </w:r>
    </w:p>
    <w:p w:rsidR="00C14061" w:rsidRPr="008322E8" w:rsidRDefault="00C14061" w:rsidP="00A876C3">
      <w:pPr>
        <w:pStyle w:val="a3"/>
        <w:numPr>
          <w:ilvl w:val="1"/>
          <w:numId w:val="54"/>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ветеринарные учреждения;</w:t>
      </w:r>
    </w:p>
    <w:p w:rsidR="00C14061" w:rsidRPr="008322E8" w:rsidRDefault="00C14061" w:rsidP="00A876C3">
      <w:pPr>
        <w:pStyle w:val="a3"/>
        <w:numPr>
          <w:ilvl w:val="1"/>
          <w:numId w:val="54"/>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объекты, необходимые для обслуживания объектов, разрешенных по праву использования.</w:t>
      </w:r>
    </w:p>
    <w:p w:rsidR="00BF3195" w:rsidRPr="00BF3195" w:rsidRDefault="00BF3195" w:rsidP="00490145">
      <w:pPr>
        <w:spacing w:after="0" w:line="240" w:lineRule="auto"/>
        <w:ind w:firstLine="709"/>
        <w:jc w:val="both"/>
        <w:rPr>
          <w:rFonts w:ascii="Times New Roman" w:hAnsi="Times New Roman" w:cs="Times New Roman"/>
          <w:sz w:val="24"/>
          <w:szCs w:val="24"/>
        </w:rPr>
      </w:pPr>
    </w:p>
    <w:p w:rsidR="00C14061" w:rsidRDefault="00C14061" w:rsidP="00490145">
      <w:pPr>
        <w:spacing w:after="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Условно разрешенные виды использования:</w:t>
      </w:r>
    </w:p>
    <w:p w:rsidR="00BF3195" w:rsidRPr="00BF3195" w:rsidRDefault="00BF3195" w:rsidP="00490145">
      <w:pPr>
        <w:spacing w:after="0" w:line="240" w:lineRule="auto"/>
        <w:ind w:firstLine="709"/>
        <w:jc w:val="both"/>
        <w:rPr>
          <w:rFonts w:ascii="Times New Roman" w:hAnsi="Times New Roman" w:cs="Times New Roman"/>
          <w:b/>
          <w:i/>
          <w:sz w:val="24"/>
          <w:szCs w:val="24"/>
          <w:u w:val="single"/>
        </w:rPr>
      </w:pPr>
    </w:p>
    <w:p w:rsidR="00C14061" w:rsidRPr="008322E8" w:rsidRDefault="00C14061" w:rsidP="00A876C3">
      <w:pPr>
        <w:pStyle w:val="a3"/>
        <w:numPr>
          <w:ilvl w:val="1"/>
          <w:numId w:val="54"/>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индивидуальные жилые дома, жилые дома блокированной застройки;</w:t>
      </w:r>
    </w:p>
    <w:p w:rsidR="00C14061" w:rsidRPr="008322E8" w:rsidRDefault="008322E8" w:rsidP="00A876C3">
      <w:pPr>
        <w:pStyle w:val="a3"/>
        <w:numPr>
          <w:ilvl w:val="1"/>
          <w:numId w:val="54"/>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C14061" w:rsidRPr="008322E8">
        <w:rPr>
          <w:rFonts w:ascii="Times New Roman" w:hAnsi="Times New Roman" w:cs="Times New Roman"/>
          <w:sz w:val="24"/>
          <w:szCs w:val="24"/>
        </w:rPr>
        <w:t>етеринарные учреждения;</w:t>
      </w:r>
    </w:p>
    <w:p w:rsidR="00C14061" w:rsidRPr="008322E8" w:rsidRDefault="00C14061" w:rsidP="00A876C3">
      <w:pPr>
        <w:pStyle w:val="a3"/>
        <w:numPr>
          <w:ilvl w:val="1"/>
          <w:numId w:val="54"/>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w:t>
      </w:r>
      <w:r w:rsidR="00BF3195" w:rsidRPr="008322E8">
        <w:rPr>
          <w:rFonts w:ascii="Times New Roman" w:hAnsi="Times New Roman" w:cs="Times New Roman"/>
          <w:sz w:val="24"/>
          <w:szCs w:val="24"/>
        </w:rPr>
        <w:t>кты обслуживания автотранспорта.</w:t>
      </w:r>
    </w:p>
    <w:p w:rsidR="008322E8" w:rsidRDefault="008322E8" w:rsidP="008322E8">
      <w:pPr>
        <w:pStyle w:val="a3"/>
        <w:spacing w:after="0" w:line="240" w:lineRule="auto"/>
        <w:ind w:left="0" w:firstLine="709"/>
        <w:contextualSpacing w:val="0"/>
        <w:jc w:val="both"/>
        <w:rPr>
          <w:rFonts w:ascii="Times New Roman" w:hAnsi="Times New Roman" w:cs="Times New Roman"/>
          <w:i/>
          <w:sz w:val="24"/>
          <w:szCs w:val="24"/>
        </w:rPr>
      </w:pPr>
    </w:p>
    <w:p w:rsidR="00126C9A" w:rsidRPr="00126C9A" w:rsidRDefault="00126C9A" w:rsidP="00126C9A">
      <w:pPr>
        <w:pStyle w:val="33"/>
        <w:tabs>
          <w:tab w:val="left" w:pos="284"/>
          <w:tab w:val="left" w:pos="709"/>
        </w:tabs>
        <w:spacing w:line="240" w:lineRule="auto"/>
        <w:rPr>
          <w:rFonts w:ascii="Times New Roman" w:hAnsi="Times New Roman"/>
          <w:b/>
          <w:bCs/>
          <w:i/>
          <w:iCs/>
          <w:sz w:val="24"/>
          <w:szCs w:val="24"/>
          <w:u w:val="single"/>
        </w:rPr>
      </w:pPr>
      <w:r w:rsidRPr="00126C9A">
        <w:rPr>
          <w:rFonts w:ascii="Times New Roman" w:hAnsi="Times New Roman"/>
          <w:b/>
          <w:bCs/>
          <w:i/>
          <w:iCs/>
          <w:sz w:val="24"/>
          <w:szCs w:val="24"/>
          <w:u w:val="single"/>
        </w:rPr>
        <w:t>Коэффициенты застройки территории:</w:t>
      </w:r>
    </w:p>
    <w:p w:rsidR="00126C9A" w:rsidRPr="00126C9A" w:rsidRDefault="00126C9A" w:rsidP="00A876C3">
      <w:pPr>
        <w:pStyle w:val="33"/>
        <w:numPr>
          <w:ilvl w:val="0"/>
          <w:numId w:val="74"/>
        </w:numPr>
        <w:tabs>
          <w:tab w:val="left" w:pos="284"/>
        </w:tabs>
        <w:spacing w:line="240" w:lineRule="auto"/>
        <w:ind w:left="0" w:firstLine="0"/>
        <w:rPr>
          <w:rFonts w:ascii="Times New Roman" w:hAnsi="Times New Roman"/>
          <w:sz w:val="24"/>
          <w:szCs w:val="24"/>
        </w:rPr>
      </w:pPr>
      <w:r w:rsidRPr="00126C9A">
        <w:rPr>
          <w:rFonts w:ascii="Times New Roman" w:hAnsi="Times New Roman"/>
          <w:sz w:val="24"/>
          <w:szCs w:val="24"/>
        </w:rPr>
        <w:t>Максимальный коэффициент застройки территории земельного участка при ведении сельскохозяйственной деятельности – 25% от площади земельного участка.</w:t>
      </w:r>
    </w:p>
    <w:p w:rsidR="00126C9A" w:rsidRPr="00126C9A" w:rsidRDefault="00126C9A" w:rsidP="00A876C3">
      <w:pPr>
        <w:pStyle w:val="33"/>
        <w:numPr>
          <w:ilvl w:val="0"/>
          <w:numId w:val="74"/>
        </w:numPr>
        <w:tabs>
          <w:tab w:val="left" w:pos="284"/>
        </w:tabs>
        <w:spacing w:line="240" w:lineRule="auto"/>
        <w:ind w:left="0" w:firstLine="0"/>
        <w:rPr>
          <w:rFonts w:ascii="Times New Roman" w:hAnsi="Times New Roman"/>
          <w:sz w:val="24"/>
          <w:szCs w:val="24"/>
        </w:rPr>
      </w:pPr>
      <w:r w:rsidRPr="00126C9A">
        <w:rPr>
          <w:rFonts w:ascii="Times New Roman" w:hAnsi="Times New Roman"/>
          <w:sz w:val="24"/>
          <w:szCs w:val="24"/>
        </w:rPr>
        <w:t>Максимальный коэффициент застройки территории земельного участка при ведении личного подсобного хозяйства, огородничества и дачного строительства – 50 % от площади земельного участка.</w:t>
      </w:r>
    </w:p>
    <w:p w:rsidR="00126C9A" w:rsidRDefault="00126C9A" w:rsidP="00A876C3">
      <w:pPr>
        <w:pStyle w:val="33"/>
        <w:numPr>
          <w:ilvl w:val="0"/>
          <w:numId w:val="74"/>
        </w:numPr>
        <w:tabs>
          <w:tab w:val="left" w:pos="284"/>
        </w:tabs>
        <w:spacing w:line="240" w:lineRule="auto"/>
        <w:ind w:left="0" w:firstLine="0"/>
        <w:rPr>
          <w:rFonts w:ascii="Times New Roman" w:hAnsi="Times New Roman"/>
          <w:sz w:val="24"/>
          <w:szCs w:val="24"/>
        </w:rPr>
      </w:pPr>
      <w:r w:rsidRPr="00126C9A">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126C9A" w:rsidRPr="00126C9A" w:rsidRDefault="00126C9A" w:rsidP="00126C9A">
      <w:pPr>
        <w:pStyle w:val="a3"/>
        <w:spacing w:line="240" w:lineRule="auto"/>
        <w:ind w:left="0" w:firstLine="360"/>
        <w:jc w:val="both"/>
        <w:rPr>
          <w:rFonts w:ascii="Times New Roman" w:hAnsi="Times New Roman" w:cs="Times New Roman"/>
          <w:i/>
          <w:iCs/>
          <w:sz w:val="24"/>
          <w:szCs w:val="24"/>
        </w:rPr>
      </w:pPr>
      <w:r w:rsidRPr="00126C9A">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C14061" w:rsidRDefault="00C14061" w:rsidP="00490145">
      <w:pPr>
        <w:spacing w:after="0" w:line="240" w:lineRule="auto"/>
        <w:ind w:firstLine="709"/>
        <w:jc w:val="both"/>
        <w:rPr>
          <w:rFonts w:ascii="Times New Roman" w:hAnsi="Times New Roman" w:cs="Times New Roman"/>
          <w:b/>
          <w:iCs/>
          <w:sz w:val="24"/>
          <w:szCs w:val="24"/>
        </w:rPr>
      </w:pPr>
    </w:p>
    <w:p w:rsidR="00C10999" w:rsidRDefault="00C10999"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.6. Градостроительные регламенты. Рекреационные зоны.</w:t>
      </w: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  </w:t>
      </w:r>
      <w:r w:rsidR="00BF3195">
        <w:rPr>
          <w:rFonts w:ascii="Times New Roman" w:hAnsi="Times New Roman" w:cs="Times New Roman"/>
          <w:b/>
          <w:bCs/>
          <w:sz w:val="24"/>
          <w:szCs w:val="24"/>
          <w:u w:val="single"/>
        </w:rPr>
        <w:t>Рекреационная зона</w:t>
      </w:r>
      <w:r w:rsidRPr="00CD0893">
        <w:rPr>
          <w:rFonts w:ascii="Times New Roman" w:hAnsi="Times New Roman" w:cs="Times New Roman"/>
          <w:b/>
          <w:bCs/>
          <w:sz w:val="24"/>
          <w:szCs w:val="24"/>
          <w:u w:val="single"/>
        </w:rPr>
        <w:t>.</w:t>
      </w:r>
    </w:p>
    <w:p w:rsidR="00C10999" w:rsidRPr="004F5991" w:rsidRDefault="00C10999" w:rsidP="00490145">
      <w:pPr>
        <w:spacing w:after="0" w:line="240" w:lineRule="auto"/>
        <w:ind w:firstLine="709"/>
        <w:jc w:val="both"/>
        <w:rPr>
          <w:rFonts w:ascii="Times New Roman" w:hAnsi="Times New Roman" w:cs="Times New Roman"/>
          <w:i/>
          <w:sz w:val="24"/>
          <w:szCs w:val="24"/>
        </w:rPr>
      </w:pPr>
      <w:r w:rsidRPr="004F5991">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4F5991">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4F5991">
        <w:rPr>
          <w:rFonts w:ascii="Times New Roman" w:hAnsi="Times New Roman" w:cs="Times New Roman"/>
          <w:i/>
          <w:sz w:val="24"/>
          <w:szCs w:val="24"/>
        </w:rPr>
        <w:t xml:space="preserve">. </w:t>
      </w:r>
    </w:p>
    <w:p w:rsidR="00C10999" w:rsidRPr="004F5991" w:rsidRDefault="00C10999" w:rsidP="00490145">
      <w:pPr>
        <w:spacing w:after="0" w:line="240" w:lineRule="auto"/>
        <w:ind w:firstLine="709"/>
        <w:jc w:val="both"/>
        <w:rPr>
          <w:rFonts w:ascii="Times New Roman" w:hAnsi="Times New Roman" w:cs="Times New Roman"/>
          <w:i/>
          <w:sz w:val="24"/>
          <w:szCs w:val="24"/>
        </w:rPr>
      </w:pPr>
      <w:r w:rsidRPr="004F5991">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4F5991" w:rsidRDefault="00C10999" w:rsidP="00490145">
      <w:pPr>
        <w:pStyle w:val="Iniiaiieoaenonionooiii2"/>
        <w:ind w:firstLine="709"/>
        <w:rPr>
          <w:rFonts w:ascii="Times New Roman" w:hAnsi="Times New Roman"/>
          <w:i/>
          <w:iCs/>
          <w:sz w:val="24"/>
          <w:szCs w:val="24"/>
        </w:rPr>
      </w:pPr>
      <w:r w:rsidRPr="004F5991">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EE5596" w:rsidRPr="00CD0893" w:rsidRDefault="00EE5596"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спортивно</w:t>
      </w:r>
      <w:r w:rsidR="0001121F">
        <w:rPr>
          <w:rFonts w:ascii="Times New Roman" w:hAnsi="Times New Roman" w:cs="Times New Roman"/>
          <w:sz w:val="24"/>
          <w:szCs w:val="24"/>
        </w:rPr>
        <w:t>-</w:t>
      </w:r>
      <w:r w:rsidRPr="00CD0893">
        <w:rPr>
          <w:rFonts w:ascii="Times New Roman" w:hAnsi="Times New Roman" w:cs="Times New Roman"/>
          <w:sz w:val="24"/>
          <w:szCs w:val="24"/>
        </w:rPr>
        <w:t>зрелищные сооружения;</w:t>
      </w:r>
    </w:p>
    <w:p w:rsidR="00EE5596" w:rsidRPr="00CD0893" w:rsidRDefault="0001121F"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EE5596" w:rsidRPr="00CD0893">
        <w:rPr>
          <w:rFonts w:ascii="Times New Roman" w:hAnsi="Times New Roman" w:cs="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9F0E29" w:rsidRPr="00CD0893" w:rsidRDefault="009F0E29"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конно</w:t>
      </w:r>
      <w:proofErr w:type="spellEnd"/>
      <w:r w:rsidR="00063DE2">
        <w:rPr>
          <w:rFonts w:ascii="Times New Roman" w:hAnsi="Times New Roman" w:cs="Times New Roman"/>
          <w:sz w:val="24"/>
          <w:szCs w:val="24"/>
        </w:rPr>
        <w:t>–</w:t>
      </w:r>
      <w:r>
        <w:rPr>
          <w:rFonts w:ascii="Times New Roman" w:hAnsi="Times New Roman" w:cs="Times New Roman"/>
          <w:sz w:val="24"/>
          <w:szCs w:val="24"/>
        </w:rPr>
        <w:t>спортивные базы;</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тир;</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EE5596" w:rsidRPr="00CD0893" w:rsidRDefault="00EE5596" w:rsidP="00C16A9A">
      <w:pPr>
        <w:pStyle w:val="a3"/>
        <w:numPr>
          <w:ilvl w:val="0"/>
          <w:numId w:val="3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EE5596" w:rsidRPr="00CA67E1"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490145">
      <w:pPr>
        <w:pStyle w:val="a3"/>
        <w:spacing w:after="0" w:line="240" w:lineRule="auto"/>
        <w:ind w:left="0" w:firstLine="709"/>
        <w:contextualSpacing w:val="0"/>
        <w:jc w:val="both"/>
        <w:rPr>
          <w:rFonts w:ascii="Times New Roman" w:hAnsi="Times New Roman" w:cs="Times New Roman"/>
          <w:sz w:val="24"/>
          <w:szCs w:val="24"/>
        </w:rPr>
      </w:pPr>
    </w:p>
    <w:p w:rsidR="00C10999" w:rsidRPr="00CD0893" w:rsidRDefault="00C10999"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EE5596" w:rsidRDefault="00EE5596"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EE5596" w:rsidRPr="00EE5596" w:rsidRDefault="0001121F"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EE5596" w:rsidRPr="00CD0893">
        <w:rPr>
          <w:rFonts w:ascii="Times New Roman" w:hAnsi="Times New Roman" w:cs="Times New Roman"/>
          <w:sz w:val="24"/>
          <w:szCs w:val="24"/>
        </w:rPr>
        <w:t xml:space="preserve"> комплексы</w:t>
      </w:r>
      <w:r w:rsidR="00EE5596">
        <w:rPr>
          <w:rFonts w:ascii="Times New Roman" w:hAnsi="Times New Roman" w:cs="Times New Roman"/>
          <w:sz w:val="24"/>
          <w:szCs w:val="24"/>
        </w:rPr>
        <w:t>;</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w:t>
      </w:r>
      <w:r w:rsidR="00EE5596">
        <w:rPr>
          <w:rFonts w:ascii="Times New Roman" w:hAnsi="Times New Roman" w:cs="Times New Roman"/>
          <w:sz w:val="24"/>
          <w:szCs w:val="24"/>
        </w:rPr>
        <w:t>живания и общественного питания;</w:t>
      </w:r>
    </w:p>
    <w:p w:rsid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EE5596" w:rsidRP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C10999" w:rsidRPr="00CD0893" w:rsidRDefault="00C10999" w:rsidP="00C16A9A">
      <w:pPr>
        <w:pStyle w:val="a3"/>
        <w:numPr>
          <w:ilvl w:val="0"/>
          <w:numId w:val="2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3"/>
        <w:spacing w:after="0" w:line="240" w:lineRule="auto"/>
        <w:ind w:left="0" w:firstLine="709"/>
        <w:contextualSpacing w:val="0"/>
        <w:jc w:val="both"/>
        <w:rPr>
          <w:rFonts w:ascii="Times New Roman" w:hAnsi="Times New Roman" w:cs="Times New Roman"/>
          <w:sz w:val="24"/>
          <w:szCs w:val="24"/>
        </w:rPr>
      </w:pPr>
    </w:p>
    <w:p w:rsidR="005A02E7"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D2CE3" w:rsidRDefault="00ED2CE3" w:rsidP="00490145">
      <w:pPr>
        <w:pStyle w:val="ConsPlusNormal"/>
        <w:widowControl/>
        <w:ind w:firstLine="709"/>
        <w:jc w:val="both"/>
        <w:rPr>
          <w:rFonts w:ascii="Times New Roman" w:hAnsi="Times New Roman" w:cs="Times New Roman"/>
          <w:i/>
          <w:sz w:val="24"/>
          <w:szCs w:val="24"/>
        </w:rPr>
      </w:pPr>
    </w:p>
    <w:p w:rsidR="00ED2CE3" w:rsidRPr="00D80ABF" w:rsidRDefault="00ED2CE3" w:rsidP="00ED2CE3">
      <w:r w:rsidRPr="00D80ABF">
        <w:rPr>
          <w:rFonts w:ascii="Times New Roman" w:hAnsi="Times New Roman" w:cs="Times New Roman"/>
          <w:b/>
          <w:bCs/>
          <w:i/>
          <w:iCs/>
          <w:sz w:val="24"/>
          <w:szCs w:val="24"/>
          <w:u w:val="single"/>
        </w:rPr>
        <w:t>Коэффициенты застройки территории:</w:t>
      </w:r>
    </w:p>
    <w:p w:rsidR="00ED2CE3" w:rsidRPr="00D80ABF" w:rsidRDefault="00ED2CE3" w:rsidP="00A876C3">
      <w:pPr>
        <w:pStyle w:val="33"/>
        <w:numPr>
          <w:ilvl w:val="0"/>
          <w:numId w:val="75"/>
        </w:numPr>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40 % от площади земельного участка.</w:t>
      </w:r>
    </w:p>
    <w:p w:rsidR="00ED2CE3" w:rsidRPr="00D80ABF" w:rsidRDefault="00ED2CE3" w:rsidP="00A876C3">
      <w:pPr>
        <w:pStyle w:val="a3"/>
        <w:numPr>
          <w:ilvl w:val="0"/>
          <w:numId w:val="75"/>
        </w:numPr>
        <w:spacing w:after="160" w:line="240" w:lineRule="auto"/>
        <w:rPr>
          <w:rFonts w:ascii="Times New Roman" w:hAnsi="Times New Roman" w:cs="Times New Roman"/>
          <w:sz w:val="24"/>
          <w:szCs w:val="24"/>
        </w:rPr>
      </w:pPr>
      <w:r w:rsidRPr="00D80ABF">
        <w:rPr>
          <w:rFonts w:ascii="Times New Roman" w:hAnsi="Times New Roman" w:cs="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ED2CE3" w:rsidRPr="00D80ABF" w:rsidRDefault="00ED2CE3" w:rsidP="00ED2CE3">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ED2CE3" w:rsidRPr="00CD0893" w:rsidRDefault="00ED2CE3" w:rsidP="00490145">
      <w:pPr>
        <w:pStyle w:val="ConsPlusNormal"/>
        <w:widowControl/>
        <w:ind w:firstLine="709"/>
        <w:jc w:val="both"/>
        <w:rPr>
          <w:rFonts w:ascii="Times New Roman" w:hAnsi="Times New Roman" w:cs="Times New Roman"/>
          <w:i/>
          <w:sz w:val="24"/>
          <w:szCs w:val="24"/>
        </w:rPr>
      </w:pPr>
    </w:p>
    <w:p w:rsidR="00AC02D9" w:rsidRPr="004D6EF2" w:rsidRDefault="003B45F6"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.7.  Градостроительные регламенты. Зоны специального назначения.</w:t>
      </w:r>
    </w:p>
    <w:p w:rsidR="00AC02D9" w:rsidRPr="00CD0893" w:rsidRDefault="00BC5F72" w:rsidP="00490145">
      <w:pPr>
        <w:spacing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Сп-1</w:t>
      </w:r>
      <w:r w:rsidR="00AC02D9" w:rsidRPr="00CD0893">
        <w:rPr>
          <w:rFonts w:ascii="Times New Roman" w:eastAsia="Times New Roman" w:hAnsi="Times New Roman" w:cs="Times New Roman"/>
          <w:b/>
          <w:bCs/>
          <w:sz w:val="24"/>
          <w:szCs w:val="24"/>
          <w:u w:val="single"/>
        </w:rPr>
        <w:t xml:space="preserve">.   Зона </w:t>
      </w:r>
      <w:r w:rsidR="009F0E29">
        <w:rPr>
          <w:rFonts w:ascii="Times New Roman" w:eastAsia="Times New Roman" w:hAnsi="Times New Roman" w:cs="Times New Roman"/>
          <w:b/>
          <w:bCs/>
          <w:sz w:val="24"/>
          <w:szCs w:val="24"/>
          <w:u w:val="single"/>
        </w:rPr>
        <w:t>специального назначения, связанная с захоронениями</w:t>
      </w:r>
      <w:r w:rsidR="00AC02D9" w:rsidRPr="00CD0893">
        <w:rPr>
          <w:rFonts w:ascii="Times New Roman" w:eastAsia="Times New Roman" w:hAnsi="Times New Roman" w:cs="Times New Roman"/>
          <w:b/>
          <w:bCs/>
          <w:sz w:val="24"/>
          <w:szCs w:val="24"/>
          <w:u w:val="single"/>
        </w:rPr>
        <w:t>.</w:t>
      </w:r>
    </w:p>
    <w:p w:rsidR="00AC02D9" w:rsidRPr="00CB12D3" w:rsidRDefault="00AC02D9" w:rsidP="00490145">
      <w:pPr>
        <w:spacing w:after="0" w:line="240" w:lineRule="auto"/>
        <w:ind w:firstLine="709"/>
        <w:jc w:val="both"/>
        <w:rPr>
          <w:rFonts w:ascii="Times New Roman" w:eastAsia="Times New Roman" w:hAnsi="Times New Roman" w:cs="Times New Roman"/>
          <w:i/>
          <w:sz w:val="24"/>
          <w:szCs w:val="24"/>
        </w:rPr>
      </w:pPr>
      <w:r w:rsidRPr="00CB12D3">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w:t>
      </w:r>
      <w:r w:rsidR="00CB12D3">
        <w:rPr>
          <w:rFonts w:ascii="Times New Roman" w:eastAsia="Times New Roman" w:hAnsi="Times New Roman" w:cs="Times New Roman"/>
          <w:i/>
          <w:sz w:val="24"/>
          <w:szCs w:val="24"/>
        </w:rPr>
        <w:t xml:space="preserve"> </w:t>
      </w:r>
      <w:r w:rsidRPr="00CB12D3">
        <w:rPr>
          <w:rFonts w:ascii="Times New Roman" w:eastAsia="Times New Roman" w:hAnsi="Times New Roman" w:cs="Times New Roman"/>
          <w:i/>
          <w:sz w:val="24"/>
          <w:szCs w:val="24"/>
        </w:rPr>
        <w:t>с учетом требований государственных градостроительных нормативов и правил, специальных нормативов.</w:t>
      </w:r>
    </w:p>
    <w:p w:rsidR="00AC02D9" w:rsidRPr="00CD0893" w:rsidRDefault="00AC02D9" w:rsidP="00490145">
      <w:pPr>
        <w:spacing w:after="0" w:line="240" w:lineRule="auto"/>
        <w:ind w:firstLine="709"/>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AC02D9" w:rsidRPr="00CD0893" w:rsidRDefault="00AC02D9"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AC02D9" w:rsidRPr="00CD0893" w:rsidRDefault="00AC02D9"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AC02D9" w:rsidRPr="00CD0893" w:rsidRDefault="00AC02D9"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AC02D9" w:rsidRPr="00CD0893" w:rsidRDefault="00AC02D9" w:rsidP="00C16A9A">
      <w:pPr>
        <w:pStyle w:val="a3"/>
        <w:numPr>
          <w:ilvl w:val="0"/>
          <w:numId w:val="3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AC02D9" w:rsidRPr="00CD0893" w:rsidRDefault="00AC02D9" w:rsidP="00C16A9A">
      <w:pPr>
        <w:pStyle w:val="a3"/>
        <w:numPr>
          <w:ilvl w:val="0"/>
          <w:numId w:val="3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AC02D9" w:rsidRPr="00CD0893" w:rsidRDefault="00AC02D9" w:rsidP="00C16A9A">
      <w:pPr>
        <w:pStyle w:val="a3"/>
        <w:numPr>
          <w:ilvl w:val="0"/>
          <w:numId w:val="3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AC02D9" w:rsidRPr="00CD0893" w:rsidRDefault="00AC02D9" w:rsidP="00C16A9A">
      <w:pPr>
        <w:pStyle w:val="a3"/>
        <w:numPr>
          <w:ilvl w:val="2"/>
          <w:numId w:val="3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w:t>
      </w:r>
      <w:r w:rsidR="00BC5F7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магазины похоронного обслуживания;</w:t>
      </w:r>
    </w:p>
    <w:p w:rsidR="00AC02D9" w:rsidRPr="00CD0893" w:rsidRDefault="00AC02D9" w:rsidP="00C16A9A">
      <w:pPr>
        <w:pStyle w:val="a3"/>
        <w:numPr>
          <w:ilvl w:val="0"/>
          <w:numId w:val="36"/>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AC02D9" w:rsidRPr="00CD0893" w:rsidRDefault="00AC02D9" w:rsidP="00C16A9A">
      <w:pPr>
        <w:pStyle w:val="a3"/>
        <w:numPr>
          <w:ilvl w:val="0"/>
          <w:numId w:val="36"/>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C02D9" w:rsidRPr="00CD0893" w:rsidRDefault="00AC02D9"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C02D9" w:rsidRPr="008322E8" w:rsidRDefault="000F5F7E" w:rsidP="00C16A9A">
      <w:pPr>
        <w:pStyle w:val="a3"/>
        <w:numPr>
          <w:ilvl w:val="0"/>
          <w:numId w:val="36"/>
        </w:numPr>
        <w:spacing w:after="0" w:line="240" w:lineRule="auto"/>
        <w:ind w:left="0" w:firstLine="709"/>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w:t>
      </w:r>
      <w:r w:rsidR="00AC02D9" w:rsidRPr="008322E8">
        <w:rPr>
          <w:rFonts w:ascii="Times New Roman" w:eastAsia="Times New Roman" w:hAnsi="Times New Roman" w:cs="Times New Roman"/>
          <w:sz w:val="24"/>
          <w:szCs w:val="24"/>
        </w:rPr>
        <w:t>ткрытые бесплатные автостоянки для временного хранения индивидуальных легковых автомобилей.</w:t>
      </w:r>
    </w:p>
    <w:p w:rsidR="00AC02D9" w:rsidRPr="00CD0893" w:rsidRDefault="00AC02D9"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C02D9" w:rsidRPr="00CD0893" w:rsidRDefault="00AC02D9" w:rsidP="00C16A9A">
      <w:pPr>
        <w:pStyle w:val="a3"/>
        <w:numPr>
          <w:ilvl w:val="0"/>
          <w:numId w:val="3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AC02D9" w:rsidRPr="00CD0893" w:rsidRDefault="00AC02D9" w:rsidP="00C16A9A">
      <w:pPr>
        <w:pStyle w:val="a3"/>
        <w:numPr>
          <w:ilvl w:val="0"/>
          <w:numId w:val="3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AC02D9" w:rsidRDefault="00AC02D9" w:rsidP="00C16A9A">
      <w:pPr>
        <w:pStyle w:val="a3"/>
        <w:numPr>
          <w:ilvl w:val="0"/>
          <w:numId w:val="3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0F5F7E" w:rsidRDefault="000F5F7E"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013CFD" w:rsidRPr="00D80ABF" w:rsidRDefault="00013CFD" w:rsidP="00013CFD">
      <w:pPr>
        <w:pStyle w:val="33"/>
        <w:spacing w:line="240" w:lineRule="auto"/>
        <w:rPr>
          <w:rFonts w:ascii="Times New Roman" w:hAnsi="Times New Roman"/>
          <w:b/>
          <w:bCs/>
          <w:i/>
          <w:iCs/>
          <w:sz w:val="24"/>
          <w:szCs w:val="24"/>
          <w:u w:val="single"/>
        </w:rPr>
      </w:pPr>
      <w:r w:rsidRPr="00D80ABF">
        <w:rPr>
          <w:rFonts w:ascii="Times New Roman" w:hAnsi="Times New Roman"/>
          <w:b/>
          <w:bCs/>
          <w:i/>
          <w:iCs/>
          <w:sz w:val="24"/>
          <w:szCs w:val="24"/>
          <w:u w:val="single"/>
        </w:rPr>
        <w:t>Коэффициенты застройки территории:</w:t>
      </w:r>
    </w:p>
    <w:p w:rsidR="00013CFD" w:rsidRPr="00D80ABF" w:rsidRDefault="00013CFD" w:rsidP="00A876C3">
      <w:pPr>
        <w:pStyle w:val="33"/>
        <w:numPr>
          <w:ilvl w:val="0"/>
          <w:numId w:val="76"/>
        </w:numPr>
        <w:tabs>
          <w:tab w:val="left" w:pos="284"/>
        </w:tabs>
        <w:spacing w:line="240" w:lineRule="auto"/>
        <w:rPr>
          <w:rFonts w:ascii="Times New Roman" w:hAnsi="Times New Roman"/>
          <w:sz w:val="24"/>
          <w:szCs w:val="24"/>
        </w:rPr>
      </w:pPr>
      <w:r w:rsidRPr="00D80ABF">
        <w:rPr>
          <w:rFonts w:ascii="Times New Roman" w:hAnsi="Times New Roman"/>
          <w:sz w:val="24"/>
          <w:szCs w:val="24"/>
        </w:rPr>
        <w:t>Максимальный  коэффициент застройки территории земельного участка – 70 % от площади земельного участка.</w:t>
      </w:r>
    </w:p>
    <w:p w:rsidR="00013CFD" w:rsidRPr="00D80ABF" w:rsidRDefault="00013CFD" w:rsidP="00A876C3">
      <w:pPr>
        <w:pStyle w:val="33"/>
        <w:numPr>
          <w:ilvl w:val="0"/>
          <w:numId w:val="76"/>
        </w:numPr>
        <w:tabs>
          <w:tab w:val="left" w:pos="284"/>
        </w:tabs>
        <w:spacing w:line="240" w:lineRule="auto"/>
        <w:ind w:left="45" w:firstLine="0"/>
        <w:jc w:val="both"/>
        <w:rPr>
          <w:rFonts w:ascii="Times New Roman" w:hAnsi="Times New Roman"/>
          <w:b/>
          <w:bCs/>
          <w:sz w:val="24"/>
          <w:szCs w:val="24"/>
          <w:u w:val="single"/>
        </w:rPr>
      </w:pPr>
      <w:r w:rsidRPr="00D80ABF">
        <w:rPr>
          <w:rFonts w:ascii="Times New Roman" w:hAnsi="Times New Roman"/>
          <w:sz w:val="24"/>
          <w:szCs w:val="24"/>
        </w:rPr>
        <w:t>Максимальный коэффициент застройки территории для объектов инженерной инфраструктуры  не являющихся линейными – 80 % от площади земельного участка.</w:t>
      </w:r>
    </w:p>
    <w:p w:rsidR="00013CFD" w:rsidRPr="00D80ABF" w:rsidRDefault="00013CFD" w:rsidP="00013CFD">
      <w:pPr>
        <w:spacing w:line="240" w:lineRule="auto"/>
        <w:ind w:firstLine="851"/>
        <w:jc w:val="both"/>
        <w:rPr>
          <w:rFonts w:ascii="Times New Roman" w:hAnsi="Times New Roman" w:cs="Times New Roman"/>
          <w:i/>
          <w:iCs/>
          <w:sz w:val="24"/>
          <w:szCs w:val="24"/>
        </w:rPr>
      </w:pPr>
      <w:r w:rsidRPr="00D80ABF">
        <w:rPr>
          <w:rFonts w:ascii="Times New Roman" w:hAnsi="Times New Roman" w:cs="Times New Roman"/>
          <w:i/>
          <w:iCs/>
          <w:sz w:val="24"/>
          <w:szCs w:val="24"/>
        </w:rPr>
        <w:t>Предельные (минимальные и (или) максимальные) размеры земельных участков, предельные параметры разрешенного строительства не подлежат ограничению.</w:t>
      </w:r>
    </w:p>
    <w:p w:rsidR="00CB58C3" w:rsidRDefault="00CB58C3" w:rsidP="00490145">
      <w:pPr>
        <w:spacing w:after="0" w:line="240" w:lineRule="auto"/>
        <w:ind w:firstLine="709"/>
        <w:jc w:val="both"/>
        <w:rPr>
          <w:rFonts w:ascii="Times New Roman" w:eastAsia="Times New Roman" w:hAnsi="Times New Roman" w:cs="Times New Roman"/>
          <w:bCs/>
          <w:sz w:val="24"/>
          <w:szCs w:val="24"/>
        </w:rPr>
      </w:pPr>
    </w:p>
    <w:p w:rsidR="00013CFD" w:rsidRDefault="00013CFD" w:rsidP="00490145">
      <w:pPr>
        <w:spacing w:after="0" w:line="240" w:lineRule="auto"/>
        <w:ind w:firstLine="709"/>
        <w:jc w:val="both"/>
        <w:rPr>
          <w:rFonts w:ascii="Times New Roman" w:eastAsia="Times New Roman" w:hAnsi="Times New Roman" w:cs="Times New Roman"/>
          <w:bCs/>
          <w:sz w:val="24"/>
          <w:szCs w:val="24"/>
        </w:rPr>
      </w:pPr>
    </w:p>
    <w:p w:rsidR="00013CFD" w:rsidRPr="00CB58C3" w:rsidRDefault="00013CFD" w:rsidP="00490145">
      <w:pPr>
        <w:spacing w:after="0" w:line="240" w:lineRule="auto"/>
        <w:ind w:firstLine="709"/>
        <w:jc w:val="both"/>
        <w:rPr>
          <w:rFonts w:ascii="Times New Roman" w:eastAsia="Times New Roman" w:hAnsi="Times New Roman" w:cs="Times New Roman"/>
          <w:bCs/>
          <w:sz w:val="24"/>
          <w:szCs w:val="24"/>
        </w:rPr>
      </w:pPr>
    </w:p>
    <w:p w:rsidR="006F2CF1" w:rsidRPr="00CD0893" w:rsidRDefault="006F2CF1" w:rsidP="00490145">
      <w:pPr>
        <w:spacing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Сп-3</w:t>
      </w:r>
      <w:r w:rsidRPr="00CD0893">
        <w:rPr>
          <w:rFonts w:ascii="Times New Roman" w:eastAsia="Times New Roman" w:hAnsi="Times New Roman" w:cs="Times New Roman"/>
          <w:b/>
          <w:bCs/>
          <w:sz w:val="24"/>
          <w:szCs w:val="24"/>
          <w:u w:val="single"/>
        </w:rPr>
        <w:t xml:space="preserve">.   Зона </w:t>
      </w:r>
      <w:r>
        <w:rPr>
          <w:rFonts w:ascii="Times New Roman" w:eastAsia="Times New Roman" w:hAnsi="Times New Roman" w:cs="Times New Roman"/>
          <w:b/>
          <w:bCs/>
          <w:sz w:val="24"/>
          <w:szCs w:val="24"/>
          <w:u w:val="single"/>
        </w:rPr>
        <w:t>скотомогильников, участков компостирования ТБО</w:t>
      </w:r>
      <w:r w:rsidRPr="00CD0893">
        <w:rPr>
          <w:rFonts w:ascii="Times New Roman" w:eastAsia="Times New Roman" w:hAnsi="Times New Roman" w:cs="Times New Roman"/>
          <w:b/>
          <w:bCs/>
          <w:sz w:val="24"/>
          <w:szCs w:val="24"/>
          <w:u w:val="single"/>
        </w:rPr>
        <w:t>.</w:t>
      </w:r>
    </w:p>
    <w:p w:rsidR="006F2CF1" w:rsidRPr="00013CFD" w:rsidRDefault="006F2CF1" w:rsidP="00490145">
      <w:pPr>
        <w:spacing w:after="0" w:line="240" w:lineRule="auto"/>
        <w:ind w:firstLine="709"/>
        <w:jc w:val="both"/>
        <w:rPr>
          <w:rFonts w:ascii="Times New Roman" w:eastAsia="Times New Roman" w:hAnsi="Times New Roman" w:cs="Times New Roman"/>
          <w:i/>
          <w:iCs/>
          <w:sz w:val="24"/>
          <w:szCs w:val="24"/>
        </w:rPr>
      </w:pPr>
      <w:r w:rsidRPr="00013CFD">
        <w:rPr>
          <w:rFonts w:ascii="Times New Roman" w:eastAsia="Times New Roman" w:hAnsi="Times New Roman" w:cs="Times New Roman"/>
          <w:i/>
          <w:iCs/>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6F2CF1" w:rsidRPr="006F2CF1" w:rsidRDefault="006F2CF1" w:rsidP="00490145">
      <w:pPr>
        <w:spacing w:after="0" w:line="240" w:lineRule="auto"/>
        <w:ind w:firstLine="709"/>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6F2CF1">
        <w:rPr>
          <w:rFonts w:ascii="Times New Roman" w:eastAsia="Times New Roman" w:hAnsi="Times New Roman" w:cs="Times New Roman"/>
          <w:sz w:val="24"/>
          <w:szCs w:val="24"/>
        </w:rPr>
        <w:t>скотомогильники (биотермические ямы);</w:t>
      </w:r>
    </w:p>
    <w:p w:rsidR="006F2CF1" w:rsidRP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6F2CF1">
        <w:rPr>
          <w:rFonts w:ascii="Times New Roman" w:eastAsia="Times New Roman" w:hAnsi="Times New Roman" w:cs="Times New Roman"/>
          <w:sz w:val="24"/>
          <w:szCs w:val="24"/>
        </w:rPr>
        <w:t>хозяйственные корпуса;</w:t>
      </w:r>
    </w:p>
    <w:p w:rsidR="006F2CF1" w:rsidRP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6F2CF1">
        <w:rPr>
          <w:rFonts w:ascii="Times New Roman" w:eastAsia="Times New Roman" w:hAnsi="Times New Roman" w:cs="Times New Roman"/>
          <w:sz w:val="24"/>
          <w:szCs w:val="24"/>
        </w:rPr>
        <w:t>объекты пожарной охраны;</w:t>
      </w:r>
    </w:p>
    <w:p w:rsidR="006F2CF1" w:rsidRP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участки компостирования</w:t>
      </w:r>
      <w:r w:rsidRPr="006F2CF1">
        <w:rPr>
          <w:rFonts w:ascii="Times New Roman" w:eastAsia="Times New Roman" w:hAnsi="Times New Roman" w:cs="Times New Roman"/>
          <w:sz w:val="24"/>
          <w:szCs w:val="24"/>
        </w:rPr>
        <w:t xml:space="preserve"> твердых бытовых отходов;</w:t>
      </w:r>
    </w:p>
    <w:p w:rsid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участки</w:t>
      </w:r>
      <w:r w:rsidR="008236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компостирования</w:t>
      </w:r>
      <w:r w:rsidRPr="006F2CF1">
        <w:rPr>
          <w:rFonts w:ascii="Times New Roman" w:eastAsia="Times New Roman" w:hAnsi="Times New Roman" w:cs="Times New Roman"/>
          <w:sz w:val="24"/>
          <w:szCs w:val="24"/>
        </w:rPr>
        <w:t xml:space="preserve"> жидких бытовых отходов;</w:t>
      </w:r>
    </w:p>
    <w:p w:rsid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свалки.</w:t>
      </w:r>
    </w:p>
    <w:p w:rsidR="006F2CF1" w:rsidRDefault="006F2CF1"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6F2CF1" w:rsidRPr="00CD0893" w:rsidRDefault="006F2CF1"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зеленые насаждения, выполняющие специальные (защитные) функции.</w:t>
      </w:r>
    </w:p>
    <w:p w:rsidR="008322E8" w:rsidRPr="008322E8" w:rsidRDefault="008322E8" w:rsidP="008322E8">
      <w:pPr>
        <w:pStyle w:val="a3"/>
        <w:spacing w:after="0" w:line="240" w:lineRule="auto"/>
        <w:ind w:left="709"/>
        <w:contextualSpacing w:val="0"/>
        <w:jc w:val="both"/>
        <w:rPr>
          <w:rFonts w:ascii="Times New Roman" w:eastAsia="Times New Roman" w:hAnsi="Times New Roman" w:cs="Times New Roman"/>
          <w:sz w:val="24"/>
          <w:szCs w:val="24"/>
        </w:rPr>
      </w:pPr>
    </w:p>
    <w:p w:rsidR="00F66601" w:rsidRDefault="00F66601" w:rsidP="00F66601">
      <w:pPr>
        <w:pStyle w:val="33"/>
        <w:spacing w:line="240" w:lineRule="auto"/>
        <w:rPr>
          <w:rFonts w:ascii="Times New Roman" w:hAnsi="Times New Roman"/>
          <w:sz w:val="24"/>
          <w:szCs w:val="24"/>
        </w:rPr>
      </w:pPr>
      <w:r w:rsidRPr="00D80ABF">
        <w:rPr>
          <w:rFonts w:ascii="Times New Roman" w:hAnsi="Times New Roman"/>
          <w:b/>
          <w:bCs/>
          <w:sz w:val="24"/>
          <w:szCs w:val="24"/>
          <w:u w:val="single"/>
        </w:rPr>
        <w:t>Максимальный коэффициент застройки территории земельного участка</w:t>
      </w:r>
      <w:r w:rsidRPr="00D80ABF">
        <w:rPr>
          <w:rFonts w:ascii="Times New Roman" w:hAnsi="Times New Roman"/>
          <w:b/>
          <w:bCs/>
          <w:sz w:val="24"/>
          <w:szCs w:val="24"/>
        </w:rPr>
        <w:t xml:space="preserve"> </w:t>
      </w:r>
      <w:r w:rsidRPr="00D80ABF">
        <w:rPr>
          <w:rFonts w:ascii="Times New Roman" w:hAnsi="Times New Roman"/>
          <w:sz w:val="24"/>
          <w:szCs w:val="24"/>
        </w:rPr>
        <w:t>– 80 % от площади земельного участка.</w:t>
      </w:r>
    </w:p>
    <w:p w:rsidR="00F66601" w:rsidRDefault="00F66601" w:rsidP="00F66601">
      <w:pPr>
        <w:pStyle w:val="a3"/>
        <w:spacing w:after="0" w:line="240" w:lineRule="auto"/>
        <w:ind w:left="0" w:firstLine="709"/>
        <w:contextualSpacing w:val="0"/>
        <w:jc w:val="both"/>
        <w:rPr>
          <w:rFonts w:ascii="Times New Roman" w:eastAsia="Times New Roman" w:hAnsi="Times New Roman" w:cs="Times New Roman"/>
          <w:i/>
          <w:sz w:val="24"/>
          <w:szCs w:val="24"/>
        </w:rPr>
      </w:pPr>
      <w:r w:rsidRPr="006F2CF1">
        <w:rPr>
          <w:rFonts w:ascii="Times New Roman" w:eastAsia="Times New Roman" w:hAnsi="Times New Roman" w:cs="Times New Roman"/>
          <w:i/>
          <w:sz w:val="24"/>
          <w:szCs w:val="24"/>
        </w:rPr>
        <w:t xml:space="preserve">Предельные размеры и параметры: минимальная площадь земельного участка 600 </w:t>
      </w:r>
      <w:proofErr w:type="spellStart"/>
      <w:r w:rsidRPr="006F2CF1">
        <w:rPr>
          <w:rFonts w:ascii="Times New Roman" w:eastAsia="Times New Roman" w:hAnsi="Times New Roman" w:cs="Times New Roman"/>
          <w:i/>
          <w:sz w:val="24"/>
          <w:szCs w:val="24"/>
        </w:rPr>
        <w:t>кв.м</w:t>
      </w:r>
      <w:proofErr w:type="spellEnd"/>
      <w:r w:rsidRPr="006F2CF1">
        <w:rPr>
          <w:rFonts w:ascii="Times New Roman" w:eastAsia="Times New Roman" w:hAnsi="Times New Roman" w:cs="Times New Roman"/>
          <w:i/>
          <w:sz w:val="24"/>
          <w:szCs w:val="24"/>
        </w:rPr>
        <w:t>.</w:t>
      </w:r>
    </w:p>
    <w:p w:rsidR="00F66601" w:rsidRDefault="00F66601" w:rsidP="00F66601">
      <w:pPr>
        <w:spacing w:after="0" w:line="240" w:lineRule="auto"/>
        <w:jc w:val="both"/>
        <w:rPr>
          <w:rFonts w:ascii="Times New Roman" w:hAnsi="Times New Roman" w:cs="Times New Roman"/>
          <w:i/>
          <w:iCs/>
          <w:sz w:val="24"/>
          <w:szCs w:val="24"/>
        </w:rPr>
      </w:pPr>
      <w:r w:rsidRPr="00F66601">
        <w:rPr>
          <w:rFonts w:ascii="Times New Roman" w:hAnsi="Times New Roman" w:cs="Times New Roman"/>
          <w:i/>
          <w:iCs/>
          <w:sz w:val="24"/>
          <w:szCs w:val="24"/>
        </w:rPr>
        <w:t>Иные предельные параметры разрешенного строительства не подлежат ограничению.</w:t>
      </w:r>
    </w:p>
    <w:p w:rsidR="002035DB" w:rsidRPr="00F66601" w:rsidRDefault="002035DB" w:rsidP="00F66601">
      <w:pPr>
        <w:spacing w:after="0" w:line="240" w:lineRule="auto"/>
        <w:jc w:val="both"/>
        <w:rPr>
          <w:rFonts w:ascii="Times New Roman" w:eastAsia="Times New Roman" w:hAnsi="Times New Roman" w:cs="Times New Roman"/>
          <w:i/>
          <w:sz w:val="24"/>
          <w:szCs w:val="24"/>
        </w:rPr>
      </w:pPr>
    </w:p>
    <w:p w:rsidR="006F2B89" w:rsidRDefault="006F2B89" w:rsidP="00490145">
      <w:pPr>
        <w:pStyle w:val="a3"/>
        <w:spacing w:after="0" w:line="240" w:lineRule="auto"/>
        <w:ind w:left="0" w:firstLine="709"/>
        <w:contextualSpacing w:val="0"/>
        <w:jc w:val="both"/>
        <w:rPr>
          <w:rFonts w:ascii="Times New Roman" w:eastAsia="Times New Roman" w:hAnsi="Times New Roman" w:cs="Times New Roman"/>
          <w:i/>
          <w:sz w:val="24"/>
          <w:szCs w:val="24"/>
        </w:rPr>
      </w:pPr>
    </w:p>
    <w:p w:rsidR="00741396" w:rsidRPr="00CD0893" w:rsidRDefault="000E5482"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00741396" w:rsidRPr="00CD0893">
        <w:rPr>
          <w:rFonts w:ascii="Times New Roman" w:eastAsia="Times New Roman" w:hAnsi="Times New Roman" w:cs="Times New Roman"/>
          <w:b/>
          <w:bCs/>
          <w:sz w:val="24"/>
          <w:szCs w:val="24"/>
        </w:rPr>
        <w:t>санитарно</w:t>
      </w:r>
      <w:proofErr w:type="spellEnd"/>
      <w:r w:rsidR="00063DE2">
        <w:rPr>
          <w:rFonts w:ascii="Times New Roman" w:eastAsia="Times New Roman" w:hAnsi="Times New Roman" w:cs="Times New Roman"/>
          <w:b/>
          <w:bCs/>
          <w:sz w:val="24"/>
          <w:szCs w:val="24"/>
        </w:rPr>
        <w:t>–</w:t>
      </w:r>
      <w:r w:rsidR="00741396" w:rsidRPr="00CD0893">
        <w:rPr>
          <w:rFonts w:ascii="Times New Roman" w:eastAsia="Times New Roman" w:hAnsi="Times New Roman" w:cs="Times New Roman"/>
          <w:b/>
          <w:bCs/>
          <w:sz w:val="24"/>
          <w:szCs w:val="24"/>
        </w:rPr>
        <w:t xml:space="preserve">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490145">
      <w:pPr>
        <w:shd w:val="clear" w:color="auto" w:fill="FFFFFF"/>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6</w:t>
      </w:r>
      <w:r w:rsidRPr="00CD0893">
        <w:rPr>
          <w:rFonts w:ascii="Times New Roman" w:hAnsi="Times New Roman" w:cs="Times New Roman"/>
          <w:b/>
          <w:iCs/>
          <w:sz w:val="24"/>
          <w:szCs w:val="24"/>
        </w:rPr>
        <w:t xml:space="preserve">.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 xml:space="preserve">становленных </w:t>
      </w:r>
      <w:r w:rsidR="00BC5F72">
        <w:rPr>
          <w:rFonts w:ascii="Times New Roman" w:hAnsi="Times New Roman" w:cs="Times New Roman"/>
          <w:b/>
          <w:sz w:val="24"/>
          <w:szCs w:val="24"/>
        </w:rPr>
        <w:t>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ФЗ «О </w:t>
      </w:r>
      <w:proofErr w:type="spellStart"/>
      <w:r w:rsidRPr="00CD0893">
        <w:rPr>
          <w:rFonts w:ascii="Times New Roman" w:eastAsia="Times New Roman" w:hAnsi="Times New Roman" w:cs="Times New Roman"/>
          <w:sz w:val="24"/>
          <w:szCs w:val="24"/>
        </w:rPr>
        <w:t>санитарно</w:t>
      </w:r>
      <w:proofErr w:type="spellEnd"/>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w:t>
      </w:r>
      <w:proofErr w:type="spellStart"/>
      <w:r w:rsidRPr="00CD0893">
        <w:rPr>
          <w:rFonts w:ascii="Times New Roman" w:hAnsi="Times New Roman" w:cs="Times New Roman"/>
          <w:sz w:val="24"/>
          <w:szCs w:val="24"/>
        </w:rPr>
        <w:t>инженерно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proofErr w:type="spellStart"/>
      <w:r w:rsidRPr="00CD0893">
        <w:rPr>
          <w:rFonts w:ascii="Times New Roman" w:hAnsi="Times New Roman" w:cs="Times New Roman"/>
          <w:sz w:val="24"/>
          <w:szCs w:val="24"/>
        </w:rPr>
        <w:t>лечебно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0F396D">
        <w:rPr>
          <w:rFonts w:ascii="Times New Roman" w:hAnsi="Times New Roman" w:cs="Times New Roman"/>
          <w:bCs/>
          <w:sz w:val="24"/>
          <w:szCs w:val="24"/>
          <w:u w:val="single"/>
        </w:rPr>
        <w:t>санитарно</w:t>
      </w:r>
      <w:proofErr w:type="spellEnd"/>
      <w:r w:rsidR="00063DE2">
        <w:rPr>
          <w:rFonts w:ascii="Times New Roman" w:hAnsi="Times New Roman" w:cs="Times New Roman"/>
          <w:bCs/>
          <w:sz w:val="24"/>
          <w:szCs w:val="24"/>
          <w:u w:val="single"/>
        </w:rPr>
        <w:t>–</w:t>
      </w:r>
      <w:r w:rsidRPr="000F396D">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w:t>
      </w:r>
      <w:r w:rsidR="00F3350C">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xml:space="preserve">,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741396" w:rsidRPr="00CD0893"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bookmarkStart w:id="5"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5"/>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sidR="0001121F">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Условия использования территории:</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кустарниковое озеленение, подпорные стенки, насыпи и т.д.);</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ежегодное проведение </w:t>
      </w:r>
      <w:proofErr w:type="spellStart"/>
      <w:r w:rsidRPr="008322E8">
        <w:rPr>
          <w:rFonts w:ascii="Times New Roman" w:eastAsia="Times New Roman" w:hAnsi="Times New Roman" w:cs="Times New Roman"/>
          <w:sz w:val="24"/>
          <w:szCs w:val="24"/>
        </w:rPr>
        <w:t>противопаводковых</w:t>
      </w:r>
      <w:proofErr w:type="spellEnd"/>
      <w:r w:rsidRPr="008322E8">
        <w:rPr>
          <w:rFonts w:ascii="Times New Roman" w:eastAsia="Times New Roman" w:hAnsi="Times New Roman" w:cs="Times New Roman"/>
          <w:sz w:val="24"/>
          <w:szCs w:val="24"/>
        </w:rPr>
        <w:t xml:space="preserve"> мероприятий;</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sidRPr="00215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00215675" w:rsidRPr="00215675">
        <w:rPr>
          <w:rFonts w:ascii="Times New Roman" w:eastAsia="Times New Roman" w:hAnsi="Times New Roman" w:cs="Times New Roman"/>
          <w:sz w:val="24"/>
          <w:szCs w:val="24"/>
        </w:rPr>
        <w:t>апрещается:</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w:t>
      </w:r>
      <w:r w:rsidR="00783A6E" w:rsidRPr="008322E8">
        <w:rPr>
          <w:rFonts w:ascii="Times New Roman" w:eastAsia="Times New Roman" w:hAnsi="Times New Roman" w:cs="Times New Roman"/>
          <w:sz w:val="24"/>
          <w:szCs w:val="24"/>
        </w:rPr>
        <w:t>г. Сорочинска</w:t>
      </w:r>
      <w:r w:rsidRPr="008322E8">
        <w:rPr>
          <w:rFonts w:ascii="Times New Roman" w:eastAsia="Times New Roman" w:hAnsi="Times New Roman" w:cs="Times New Roman"/>
          <w:sz w:val="24"/>
          <w:szCs w:val="24"/>
        </w:rPr>
        <w:t>;</w:t>
      </w:r>
    </w:p>
    <w:p w:rsidR="00CC16D6" w:rsidRPr="008322E8" w:rsidRDefault="00CC16D6"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8322E8" w:rsidRDefault="0021567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eastAsia="Times New Roman" w:hAnsi="Times New Roman" w:cs="Times New Roman"/>
          <w:bCs/>
          <w:sz w:val="24"/>
          <w:szCs w:val="24"/>
        </w:rPr>
      </w:pP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8322E8" w:rsidRDefault="00E0335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A876C3">
      <w:pPr>
        <w:pStyle w:val="a3"/>
        <w:numPr>
          <w:ilvl w:val="0"/>
          <w:numId w:val="55"/>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548E1" w:rsidRPr="00CD0893">
        <w:rPr>
          <w:rFonts w:ascii="Times New Roman" w:eastAsia="Times New Roman" w:hAnsi="Times New Roman" w:cs="Times New Roman"/>
          <w:b/>
          <w:sz w:val="24"/>
          <w:szCs w:val="24"/>
        </w:rPr>
        <w:t xml:space="preserve">.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A876C3">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A876C3">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8322E8" w:rsidRDefault="00741396" w:rsidP="00A876C3">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A876C3">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A876C3">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322E8" w:rsidRDefault="00741396" w:rsidP="00A876C3">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A876C3">
      <w:pPr>
        <w:pStyle w:val="a3"/>
        <w:numPr>
          <w:ilvl w:val="0"/>
          <w:numId w:val="55"/>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00246146" w:rsidRPr="00CD0893">
        <w:rPr>
          <w:rFonts w:ascii="Times New Roman" w:hAnsi="Times New Roman" w:cs="Times New Roman"/>
          <w:b/>
          <w:sz w:val="24"/>
          <w:szCs w:val="24"/>
        </w:rPr>
        <w:t xml:space="preserve">. </w:t>
      </w:r>
      <w:r w:rsidR="00246146"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246146"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246146"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00246146"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00246146"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00FD091F" w:rsidRPr="00CD0893">
        <w:rPr>
          <w:rFonts w:ascii="Times New Roman" w:hAnsi="Times New Roman" w:cs="Times New Roman"/>
          <w:b/>
          <w:sz w:val="24"/>
          <w:szCs w:val="24"/>
        </w:rPr>
        <w:t xml:space="preserve">. </w:t>
      </w:r>
      <w:r w:rsidR="00FD091F"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гражданского и производственного назначения;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w:t>
      </w:r>
      <w:proofErr w:type="spellStart"/>
      <w:r w:rsidRPr="00CD0893">
        <w:rPr>
          <w:rFonts w:ascii="Times New Roman" w:eastAsiaTheme="minorHAnsi" w:hAnsi="Times New Roman" w:cs="Times New Roman"/>
          <w:sz w:val="24"/>
          <w:szCs w:val="24"/>
          <w:lang w:eastAsia="en-US"/>
        </w:rPr>
        <w:t>контрольно</w:t>
      </w:r>
      <w:proofErr w:type="spellEnd"/>
      <w:r w:rsidRPr="00CD0893">
        <w:rPr>
          <w:rFonts w:ascii="Times New Roman" w:eastAsiaTheme="minorHAnsi" w:hAnsi="Times New Roman" w:cs="Times New Roman"/>
          <w:sz w:val="24"/>
          <w:szCs w:val="24"/>
          <w:lang w:eastAsia="en-US"/>
        </w:rPr>
        <w:t xml:space="preserve"> </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Default="00C862C4"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10</w:t>
      </w:r>
      <w:r w:rsidRPr="00C862C4">
        <w:rPr>
          <w:rFonts w:ascii="Times New Roman" w:eastAsia="Calibri" w:hAnsi="Times New Roman" w:cs="Times New Roman"/>
          <w:b/>
          <w:sz w:val="24"/>
          <w:szCs w:val="24"/>
          <w:lang w:eastAsia="en-US"/>
        </w:rPr>
        <w:t xml:space="preserve">. </w:t>
      </w:r>
      <w:r w:rsidRPr="00C862C4">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C862C4">
        <w:rPr>
          <w:rFonts w:ascii="Times New Roman" w:eastAsia="Calibri" w:hAnsi="Times New Roman" w:cs="Times New Roman"/>
          <w:sz w:val="24"/>
          <w:szCs w:val="24"/>
          <w:lang w:eastAsia="en-US"/>
        </w:rPr>
        <w:t>недропользователем</w:t>
      </w:r>
      <w:proofErr w:type="spellEnd"/>
      <w:r w:rsidRPr="00C862C4">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cs="Times New Roman"/>
          <w:sz w:val="24"/>
          <w:szCs w:val="24"/>
          <w:u w:val="single"/>
          <w:lang w:eastAsia="en-US"/>
        </w:rPr>
        <w:t>горно-геологического обоснование</w:t>
      </w:r>
      <w:r w:rsidRPr="00C862C4">
        <w:rPr>
          <w:rFonts w:ascii="Times New Roman" w:eastAsia="Calibri" w:hAnsi="Times New Roman" w:cs="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C862C4">
        <w:rPr>
          <w:rFonts w:ascii="Times New Roman" w:eastAsia="Calibri" w:hAnsi="Times New Roman" w:cs="Times New Roman"/>
          <w:sz w:val="24"/>
          <w:szCs w:val="24"/>
          <w:lang w:eastAsia="en-US"/>
        </w:rPr>
        <w:t>просадочных</w:t>
      </w:r>
      <w:proofErr w:type="spellEnd"/>
      <w:r w:rsidRPr="00C862C4">
        <w:rPr>
          <w:rFonts w:ascii="Times New Roman" w:eastAsia="Calibri" w:hAnsi="Times New Roman" w:cs="Times New Roman"/>
          <w:sz w:val="24"/>
          <w:szCs w:val="24"/>
          <w:lang w:eastAsia="en-US"/>
        </w:rPr>
        <w:t xml:space="preserve"> грунтах».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D0893" w:rsidRDefault="00FD091F" w:rsidP="00490145">
      <w:pPr>
        <w:spacing w:after="0" w:line="240" w:lineRule="auto"/>
        <w:ind w:firstLine="709"/>
        <w:jc w:val="both"/>
        <w:rPr>
          <w:rFonts w:ascii="Times New Roman" w:eastAsiaTheme="minorHAnsi" w:hAnsi="Times New Roman" w:cs="Times New Roman"/>
          <w:sz w:val="24"/>
          <w:szCs w:val="24"/>
          <w:lang w:eastAsia="en-US"/>
        </w:rPr>
      </w:pPr>
    </w:p>
    <w:p w:rsidR="000F396D" w:rsidRPr="00E53CD4" w:rsidRDefault="000F396D" w:rsidP="00490145">
      <w:pPr>
        <w:pStyle w:val="a3"/>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A876C3">
      <w:pPr>
        <w:pStyle w:val="32"/>
        <w:numPr>
          <w:ilvl w:val="0"/>
          <w:numId w:val="55"/>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A876C3">
      <w:pPr>
        <w:pStyle w:val="32"/>
        <w:numPr>
          <w:ilvl w:val="0"/>
          <w:numId w:val="55"/>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A876C3">
      <w:pPr>
        <w:pStyle w:val="aa"/>
        <w:numPr>
          <w:ilvl w:val="0"/>
          <w:numId w:val="55"/>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A876C3">
      <w:pPr>
        <w:pStyle w:val="aa"/>
        <w:numPr>
          <w:ilvl w:val="0"/>
          <w:numId w:val="55"/>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A876C3">
      <w:pPr>
        <w:pStyle w:val="aa"/>
        <w:numPr>
          <w:ilvl w:val="0"/>
          <w:numId w:val="55"/>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A876C3">
      <w:pPr>
        <w:pStyle w:val="aa"/>
        <w:numPr>
          <w:ilvl w:val="0"/>
          <w:numId w:val="55"/>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A876C3">
      <w:pPr>
        <w:pStyle w:val="aa"/>
        <w:numPr>
          <w:ilvl w:val="0"/>
          <w:numId w:val="55"/>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 xml:space="preserve">проверочный расчет достаточности выбранных </w:t>
      </w:r>
      <w:proofErr w:type="spellStart"/>
      <w:r w:rsidRPr="00B91948">
        <w:rPr>
          <w:rStyle w:val="12"/>
          <w:color w:val="000000"/>
          <w:sz w:val="24"/>
          <w:szCs w:val="28"/>
        </w:rPr>
        <w:t>шумозащитных</w:t>
      </w:r>
      <w:proofErr w:type="spellEnd"/>
      <w:r w:rsidRPr="00B91948">
        <w:rPr>
          <w:rStyle w:val="12"/>
          <w:color w:val="000000"/>
          <w:sz w:val="24"/>
          <w:szCs w:val="28"/>
        </w:rPr>
        <w:t xml:space="preserve">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A876C3">
      <w:pPr>
        <w:pStyle w:val="aa"/>
        <w:numPr>
          <w:ilvl w:val="0"/>
          <w:numId w:val="56"/>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 xml:space="preserve">дорожной сети; размещение специальных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и обычных зданий;</w:t>
      </w:r>
    </w:p>
    <w:p w:rsidR="000F396D" w:rsidRPr="008322E8" w:rsidRDefault="000F396D" w:rsidP="00A876C3">
      <w:pPr>
        <w:pStyle w:val="aa"/>
        <w:numPr>
          <w:ilvl w:val="0"/>
          <w:numId w:val="56"/>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A876C3">
      <w:pPr>
        <w:pStyle w:val="aa"/>
        <w:numPr>
          <w:ilvl w:val="0"/>
          <w:numId w:val="56"/>
        </w:numPr>
        <w:spacing w:after="0" w:line="240" w:lineRule="auto"/>
        <w:ind w:left="0" w:firstLine="709"/>
        <w:jc w:val="both"/>
        <w:rPr>
          <w:sz w:val="24"/>
          <w:szCs w:val="24"/>
        </w:rPr>
      </w:pPr>
      <w:r w:rsidRPr="008322E8">
        <w:rPr>
          <w:rStyle w:val="12"/>
          <w:color w:val="000000"/>
          <w:sz w:val="24"/>
          <w:szCs w:val="24"/>
        </w:rPr>
        <w:t xml:space="preserve">конструктивных мер, предусматривающих строительство придорожных экранов, установку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A876C3">
      <w:pPr>
        <w:pStyle w:val="aa"/>
        <w:numPr>
          <w:ilvl w:val="0"/>
          <w:numId w:val="56"/>
        </w:numPr>
        <w:spacing w:after="0" w:line="240" w:lineRule="auto"/>
        <w:ind w:left="0" w:firstLine="709"/>
        <w:jc w:val="both"/>
        <w:rPr>
          <w:sz w:val="24"/>
          <w:szCs w:val="24"/>
        </w:rPr>
      </w:pPr>
      <w:r w:rsidRPr="008322E8">
        <w:rPr>
          <w:rStyle w:val="12"/>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A876C3">
      <w:pPr>
        <w:pStyle w:val="aa"/>
        <w:numPr>
          <w:ilvl w:val="0"/>
          <w:numId w:val="56"/>
        </w:numPr>
        <w:spacing w:after="0" w:line="240" w:lineRule="auto"/>
        <w:ind w:left="0" w:firstLine="709"/>
        <w:jc w:val="both"/>
        <w:rPr>
          <w:sz w:val="24"/>
          <w:szCs w:val="24"/>
        </w:rPr>
      </w:pPr>
      <w:r w:rsidRPr="008322E8">
        <w:rPr>
          <w:rStyle w:val="12"/>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322E8">
        <w:rPr>
          <w:rStyle w:val="12"/>
          <w:color w:val="000000"/>
          <w:sz w:val="24"/>
          <w:szCs w:val="24"/>
        </w:rPr>
        <w:t>шумозащитных</w:t>
      </w:r>
      <w:proofErr w:type="spellEnd"/>
      <w:r w:rsidRPr="008322E8">
        <w:rPr>
          <w:rStyle w:val="12"/>
          <w:color w:val="000000"/>
          <w:sz w:val="24"/>
          <w:szCs w:val="24"/>
        </w:rPr>
        <w:t xml:space="preserve">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cs="Times New Roman"/>
          <w:sz w:val="24"/>
          <w:szCs w:val="24"/>
        </w:rPr>
      </w:pPr>
    </w:p>
    <w:p w:rsidR="00490145" w:rsidRPr="00CD0893" w:rsidRDefault="00490145" w:rsidP="00490145">
      <w:pPr>
        <w:spacing w:after="0" w:line="240" w:lineRule="auto"/>
        <w:ind w:firstLine="709"/>
        <w:jc w:val="both"/>
        <w:rPr>
          <w:rFonts w:ascii="Times New Roman" w:hAnsi="Times New Roman" w:cs="Times New Roman"/>
          <w:sz w:val="24"/>
          <w:szCs w:val="24"/>
        </w:rPr>
      </w:pPr>
    </w:p>
    <w:sectPr w:rsidR="00490145" w:rsidRPr="00CD0893" w:rsidSect="00A171CF">
      <w:headerReference w:type="default" r:id="rId10"/>
      <w:footerReference w:type="default" r:id="rId11"/>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EA" w:rsidRDefault="009E6AEA" w:rsidP="000C2546">
      <w:pPr>
        <w:spacing w:after="0" w:line="240" w:lineRule="auto"/>
      </w:pPr>
      <w:r>
        <w:separator/>
      </w:r>
    </w:p>
  </w:endnote>
  <w:endnote w:type="continuationSeparator" w:id="0">
    <w:p w:rsidR="009E6AEA" w:rsidRDefault="009E6AEA"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637" w:rsidRDefault="00A90637">
    <w:pPr>
      <w:pStyle w:val="a8"/>
      <w:jc w:val="right"/>
    </w:pPr>
  </w:p>
  <w:p w:rsidR="00A90637" w:rsidRPr="00DF1496" w:rsidRDefault="00A90637"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Cambria" w:hAnsi="Cambria" w:cs="Cambria"/>
      </w:rPr>
      <w:tab/>
    </w:r>
    <w:r w:rsidRPr="00DF1496">
      <w:rPr>
        <w:rFonts w:ascii="Times New Roman" w:hAnsi="Times New Roman" w:cs="Times New Roman"/>
      </w:rPr>
      <w:t xml:space="preserve">Страница </w:t>
    </w:r>
    <w:r w:rsidRPr="00DF1496">
      <w:rPr>
        <w:rFonts w:ascii="Times New Roman" w:hAnsi="Times New Roman" w:cs="Times New Roman"/>
      </w:rPr>
      <w:fldChar w:fldCharType="begin"/>
    </w:r>
    <w:r w:rsidRPr="00DF1496">
      <w:rPr>
        <w:rFonts w:ascii="Times New Roman" w:hAnsi="Times New Roman" w:cs="Times New Roman"/>
      </w:rPr>
      <w:instrText xml:space="preserve"> PAGE   \* MERGEFORMAT </w:instrText>
    </w:r>
    <w:r w:rsidRPr="00DF1496">
      <w:rPr>
        <w:rFonts w:ascii="Times New Roman" w:hAnsi="Times New Roman" w:cs="Times New Roman"/>
      </w:rPr>
      <w:fldChar w:fldCharType="separate"/>
    </w:r>
    <w:r w:rsidR="00A72678">
      <w:rPr>
        <w:rFonts w:ascii="Times New Roman" w:hAnsi="Times New Roman" w:cs="Times New Roman"/>
        <w:noProof/>
      </w:rPr>
      <w:t>4</w:t>
    </w:r>
    <w:r w:rsidRPr="00DF1496">
      <w:rPr>
        <w:rFonts w:ascii="Times New Roman" w:hAnsi="Times New Roman" w:cs="Times New Roman"/>
      </w:rPr>
      <w:fldChar w:fldCharType="end"/>
    </w:r>
  </w:p>
  <w:p w:rsidR="00A90637" w:rsidRDefault="00A906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EA" w:rsidRDefault="009E6AEA" w:rsidP="000C2546">
      <w:pPr>
        <w:spacing w:after="0" w:line="240" w:lineRule="auto"/>
      </w:pPr>
      <w:r>
        <w:separator/>
      </w:r>
    </w:p>
  </w:footnote>
  <w:footnote w:type="continuationSeparator" w:id="0">
    <w:p w:rsidR="009E6AEA" w:rsidRDefault="009E6AEA"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637" w:rsidRPr="00DF1496" w:rsidRDefault="00DF1496" w:rsidP="00824DC0">
    <w:pPr>
      <w:pStyle w:val="a6"/>
      <w:pBdr>
        <w:bottom w:val="thickThinSmallGap" w:sz="24" w:space="1" w:color="622423"/>
      </w:pBdr>
      <w:jc w:val="right"/>
      <w:rPr>
        <w:rFonts w:ascii="Times New Roman" w:hAnsi="Times New Roman" w:cs="Times New Roman"/>
        <w:sz w:val="18"/>
        <w:szCs w:val="18"/>
      </w:rPr>
    </w:pPr>
    <w:r>
      <w:t xml:space="preserve">Внесение изменений в </w:t>
    </w:r>
    <w:r w:rsidR="00A90637" w:rsidRPr="00DF1496">
      <w:t>Правила землепользования и застройки МО</w:t>
    </w:r>
    <w:r>
      <w:t xml:space="preserve"> </w:t>
    </w:r>
    <w:r w:rsidR="00A90637" w:rsidRPr="00DF1496">
      <w:t>Революционный сельсовет</w:t>
    </w:r>
  </w:p>
  <w:p w:rsidR="00A90637" w:rsidRDefault="00A9063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F724AAD"/>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8"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1" w15:restartNumberingAfterBreak="0">
    <w:nsid w:val="163349D8"/>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2"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338475A"/>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6"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7"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AD74715"/>
    <w:multiLevelType w:val="hybridMultilevel"/>
    <w:tmpl w:val="5AF6257E"/>
    <w:lvl w:ilvl="0" w:tplc="32426BC2">
      <w:start w:val="1"/>
      <w:numFmt w:val="decimal"/>
      <w:lvlText w:val="%1)"/>
      <w:lvlJc w:val="left"/>
      <w:pPr>
        <w:ind w:left="360"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2"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BF43AE"/>
    <w:multiLevelType w:val="hybridMultilevel"/>
    <w:tmpl w:val="5AF6257E"/>
    <w:lvl w:ilvl="0" w:tplc="32426BC2">
      <w:start w:val="1"/>
      <w:numFmt w:val="decimal"/>
      <w:lvlText w:val="%1)"/>
      <w:lvlJc w:val="left"/>
      <w:pPr>
        <w:ind w:left="360"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9" w15:restartNumberingAfterBreak="0">
    <w:nsid w:val="31541C2B"/>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0"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36FC2D58"/>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4"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D2736AC"/>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8"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9" w15:restartNumberingAfterBreak="0">
    <w:nsid w:val="41F92193"/>
    <w:multiLevelType w:val="hybridMultilevel"/>
    <w:tmpl w:val="5AF6257E"/>
    <w:lvl w:ilvl="0" w:tplc="32426BC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40"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5CB32CF"/>
    <w:multiLevelType w:val="hybridMultilevel"/>
    <w:tmpl w:val="5AF6257E"/>
    <w:lvl w:ilvl="0" w:tplc="32426BC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5"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54"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0"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698F65C8"/>
    <w:multiLevelType w:val="hybridMultilevel"/>
    <w:tmpl w:val="6D0A88DC"/>
    <w:lvl w:ilvl="0" w:tplc="DC4E3C0C">
      <w:start w:val="1"/>
      <w:numFmt w:val="decimal"/>
      <w:lvlText w:val="%1)"/>
      <w:lvlJc w:val="left"/>
      <w:pPr>
        <w:ind w:left="360" w:hanging="360"/>
      </w:pPr>
      <w:rPr>
        <w:rFonts w:hint="default"/>
        <w:b w:val="0"/>
        <w:bCs w:val="0"/>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63"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70"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2"/>
  </w:num>
  <w:num w:numId="2">
    <w:abstractNumId w:val="27"/>
  </w:num>
  <w:num w:numId="3">
    <w:abstractNumId w:val="69"/>
  </w:num>
  <w:num w:numId="4">
    <w:abstractNumId w:val="10"/>
  </w:num>
  <w:num w:numId="5">
    <w:abstractNumId w:val="67"/>
  </w:num>
  <w:num w:numId="6">
    <w:abstractNumId w:val="58"/>
  </w:num>
  <w:num w:numId="7">
    <w:abstractNumId w:val="66"/>
  </w:num>
  <w:num w:numId="8">
    <w:abstractNumId w:val="19"/>
  </w:num>
  <w:num w:numId="9">
    <w:abstractNumId w:val="55"/>
  </w:num>
  <w:num w:numId="10">
    <w:abstractNumId w:val="9"/>
  </w:num>
  <w:num w:numId="11">
    <w:abstractNumId w:val="56"/>
  </w:num>
  <w:num w:numId="12">
    <w:abstractNumId w:val="5"/>
  </w:num>
  <w:num w:numId="13">
    <w:abstractNumId w:val="45"/>
  </w:num>
  <w:num w:numId="14">
    <w:abstractNumId w:val="8"/>
  </w:num>
  <w:num w:numId="15">
    <w:abstractNumId w:val="18"/>
  </w:num>
  <w:num w:numId="16">
    <w:abstractNumId w:val="65"/>
  </w:num>
  <w:num w:numId="17">
    <w:abstractNumId w:val="22"/>
  </w:num>
  <w:num w:numId="18">
    <w:abstractNumId w:val="31"/>
  </w:num>
  <w:num w:numId="19">
    <w:abstractNumId w:val="35"/>
  </w:num>
  <w:num w:numId="20">
    <w:abstractNumId w:val="47"/>
  </w:num>
  <w:num w:numId="21">
    <w:abstractNumId w:val="50"/>
  </w:num>
  <w:num w:numId="22">
    <w:abstractNumId w:val="40"/>
  </w:num>
  <w:num w:numId="23">
    <w:abstractNumId w:val="2"/>
  </w:num>
  <w:num w:numId="24">
    <w:abstractNumId w:val="4"/>
  </w:num>
  <w:num w:numId="25">
    <w:abstractNumId w:val="43"/>
  </w:num>
  <w:num w:numId="26">
    <w:abstractNumId w:val="75"/>
  </w:num>
  <w:num w:numId="27">
    <w:abstractNumId w:val="26"/>
  </w:num>
  <w:num w:numId="28">
    <w:abstractNumId w:val="49"/>
  </w:num>
  <w:num w:numId="29">
    <w:abstractNumId w:val="70"/>
  </w:num>
  <w:num w:numId="30">
    <w:abstractNumId w:val="41"/>
  </w:num>
  <w:num w:numId="31">
    <w:abstractNumId w:val="32"/>
  </w:num>
  <w:num w:numId="32">
    <w:abstractNumId w:val="54"/>
  </w:num>
  <w:num w:numId="33">
    <w:abstractNumId w:val="1"/>
  </w:num>
  <w:num w:numId="34">
    <w:abstractNumId w:val="38"/>
  </w:num>
  <w:num w:numId="35">
    <w:abstractNumId w:val="16"/>
  </w:num>
  <w:num w:numId="36">
    <w:abstractNumId w:val="59"/>
  </w:num>
  <w:num w:numId="37">
    <w:abstractNumId w:val="0"/>
  </w:num>
  <w:num w:numId="38">
    <w:abstractNumId w:val="6"/>
  </w:num>
  <w:num w:numId="39">
    <w:abstractNumId w:val="23"/>
  </w:num>
  <w:num w:numId="40">
    <w:abstractNumId w:val="17"/>
  </w:num>
  <w:num w:numId="41">
    <w:abstractNumId w:val="57"/>
  </w:num>
  <w:num w:numId="42">
    <w:abstractNumId w:val="3"/>
  </w:num>
  <w:num w:numId="43">
    <w:abstractNumId w:val="53"/>
  </w:num>
  <w:num w:numId="44">
    <w:abstractNumId w:val="48"/>
  </w:num>
  <w:num w:numId="45">
    <w:abstractNumId w:val="13"/>
  </w:num>
  <w:num w:numId="46">
    <w:abstractNumId w:val="61"/>
  </w:num>
  <w:num w:numId="47">
    <w:abstractNumId w:val="14"/>
  </w:num>
  <w:num w:numId="48">
    <w:abstractNumId w:val="34"/>
  </w:num>
  <w:num w:numId="49">
    <w:abstractNumId w:val="42"/>
  </w:num>
  <w:num w:numId="50">
    <w:abstractNumId w:val="25"/>
  </w:num>
  <w:num w:numId="51">
    <w:abstractNumId w:val="52"/>
  </w:num>
  <w:num w:numId="52">
    <w:abstractNumId w:val="30"/>
  </w:num>
  <w:num w:numId="53">
    <w:abstractNumId w:val="60"/>
  </w:num>
  <w:num w:numId="54">
    <w:abstractNumId w:val="12"/>
  </w:num>
  <w:num w:numId="55">
    <w:abstractNumId w:val="51"/>
  </w:num>
  <w:num w:numId="56">
    <w:abstractNumId w:val="36"/>
  </w:num>
  <w:num w:numId="57">
    <w:abstractNumId w:val="71"/>
  </w:num>
  <w:num w:numId="58">
    <w:abstractNumId w:val="63"/>
  </w:num>
  <w:num w:numId="59">
    <w:abstractNumId w:val="64"/>
  </w:num>
  <w:num w:numId="60">
    <w:abstractNumId w:val="74"/>
  </w:num>
  <w:num w:numId="61">
    <w:abstractNumId w:val="24"/>
  </w:num>
  <w:num w:numId="62">
    <w:abstractNumId w:val="46"/>
  </w:num>
  <w:num w:numId="63">
    <w:abstractNumId w:val="73"/>
  </w:num>
  <w:num w:numId="64">
    <w:abstractNumId w:val="20"/>
  </w:num>
  <w:num w:numId="65">
    <w:abstractNumId w:val="68"/>
  </w:num>
  <w:num w:numId="66">
    <w:abstractNumId w:val="44"/>
  </w:num>
  <w:num w:numId="67">
    <w:abstractNumId w:val="29"/>
  </w:num>
  <w:num w:numId="68">
    <w:abstractNumId w:val="33"/>
  </w:num>
  <w:num w:numId="69">
    <w:abstractNumId w:val="11"/>
  </w:num>
  <w:num w:numId="70">
    <w:abstractNumId w:val="39"/>
  </w:num>
  <w:num w:numId="71">
    <w:abstractNumId w:val="37"/>
  </w:num>
  <w:num w:numId="72">
    <w:abstractNumId w:val="15"/>
  </w:num>
  <w:num w:numId="73">
    <w:abstractNumId w:val="7"/>
  </w:num>
  <w:num w:numId="74">
    <w:abstractNumId w:val="21"/>
  </w:num>
  <w:num w:numId="75">
    <w:abstractNumId w:val="28"/>
  </w:num>
  <w:num w:numId="76">
    <w:abstractNumId w:val="6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3CFD"/>
    <w:rsid w:val="00020264"/>
    <w:rsid w:val="00033D8A"/>
    <w:rsid w:val="00033F71"/>
    <w:rsid w:val="00034884"/>
    <w:rsid w:val="00037773"/>
    <w:rsid w:val="00040DDD"/>
    <w:rsid w:val="00052F53"/>
    <w:rsid w:val="00063DE2"/>
    <w:rsid w:val="00074941"/>
    <w:rsid w:val="000839EA"/>
    <w:rsid w:val="0008679D"/>
    <w:rsid w:val="00087E85"/>
    <w:rsid w:val="00093DA4"/>
    <w:rsid w:val="00094FA1"/>
    <w:rsid w:val="00097672"/>
    <w:rsid w:val="000B0987"/>
    <w:rsid w:val="000B09D6"/>
    <w:rsid w:val="000B5456"/>
    <w:rsid w:val="000C2546"/>
    <w:rsid w:val="000C4BB9"/>
    <w:rsid w:val="000C58A5"/>
    <w:rsid w:val="000C5D69"/>
    <w:rsid w:val="000D1A43"/>
    <w:rsid w:val="000D256B"/>
    <w:rsid w:val="000D62B9"/>
    <w:rsid w:val="000D7E34"/>
    <w:rsid w:val="000E3881"/>
    <w:rsid w:val="000E5482"/>
    <w:rsid w:val="000F396D"/>
    <w:rsid w:val="000F5586"/>
    <w:rsid w:val="000F5F7E"/>
    <w:rsid w:val="000F5FCF"/>
    <w:rsid w:val="000F73EB"/>
    <w:rsid w:val="001111E3"/>
    <w:rsid w:val="00116692"/>
    <w:rsid w:val="00122E84"/>
    <w:rsid w:val="00123503"/>
    <w:rsid w:val="001264AE"/>
    <w:rsid w:val="00126C9A"/>
    <w:rsid w:val="0013053E"/>
    <w:rsid w:val="00154D15"/>
    <w:rsid w:val="00155455"/>
    <w:rsid w:val="00172178"/>
    <w:rsid w:val="00172A1F"/>
    <w:rsid w:val="001778D4"/>
    <w:rsid w:val="0018267D"/>
    <w:rsid w:val="00184EAF"/>
    <w:rsid w:val="00194A80"/>
    <w:rsid w:val="001A652A"/>
    <w:rsid w:val="001B0E9F"/>
    <w:rsid w:val="001B732B"/>
    <w:rsid w:val="001C4ECE"/>
    <w:rsid w:val="001D194D"/>
    <w:rsid w:val="001D3BB2"/>
    <w:rsid w:val="001D3F21"/>
    <w:rsid w:val="001D3F4B"/>
    <w:rsid w:val="001E4B47"/>
    <w:rsid w:val="001E7041"/>
    <w:rsid w:val="0020075E"/>
    <w:rsid w:val="002035DB"/>
    <w:rsid w:val="002127CA"/>
    <w:rsid w:val="00212A10"/>
    <w:rsid w:val="002144BD"/>
    <w:rsid w:val="00215675"/>
    <w:rsid w:val="0022591E"/>
    <w:rsid w:val="00232385"/>
    <w:rsid w:val="0023253C"/>
    <w:rsid w:val="00236983"/>
    <w:rsid w:val="002449D7"/>
    <w:rsid w:val="00245FE5"/>
    <w:rsid w:val="00246146"/>
    <w:rsid w:val="00251FD9"/>
    <w:rsid w:val="00252AB3"/>
    <w:rsid w:val="002554E3"/>
    <w:rsid w:val="0026483C"/>
    <w:rsid w:val="002772CF"/>
    <w:rsid w:val="00284DB4"/>
    <w:rsid w:val="00293BAE"/>
    <w:rsid w:val="00294B4F"/>
    <w:rsid w:val="00295A34"/>
    <w:rsid w:val="002A250B"/>
    <w:rsid w:val="002A2F7F"/>
    <w:rsid w:val="002B22F8"/>
    <w:rsid w:val="002B7D68"/>
    <w:rsid w:val="002C30F5"/>
    <w:rsid w:val="002C5854"/>
    <w:rsid w:val="002D47ED"/>
    <w:rsid w:val="002E2575"/>
    <w:rsid w:val="002E3CB5"/>
    <w:rsid w:val="002E55E7"/>
    <w:rsid w:val="002F5138"/>
    <w:rsid w:val="002F64D4"/>
    <w:rsid w:val="002F71AA"/>
    <w:rsid w:val="0030001F"/>
    <w:rsid w:val="003056D9"/>
    <w:rsid w:val="00305C9E"/>
    <w:rsid w:val="00311B91"/>
    <w:rsid w:val="0032187C"/>
    <w:rsid w:val="00324C48"/>
    <w:rsid w:val="00331C8F"/>
    <w:rsid w:val="00333193"/>
    <w:rsid w:val="003513D3"/>
    <w:rsid w:val="00351E30"/>
    <w:rsid w:val="00355EE0"/>
    <w:rsid w:val="00361ACE"/>
    <w:rsid w:val="00371182"/>
    <w:rsid w:val="00376799"/>
    <w:rsid w:val="003815AE"/>
    <w:rsid w:val="003819E3"/>
    <w:rsid w:val="00387952"/>
    <w:rsid w:val="00392825"/>
    <w:rsid w:val="003966AD"/>
    <w:rsid w:val="003A3766"/>
    <w:rsid w:val="003A463D"/>
    <w:rsid w:val="003A5350"/>
    <w:rsid w:val="003B45F6"/>
    <w:rsid w:val="003B49BA"/>
    <w:rsid w:val="003C1AC0"/>
    <w:rsid w:val="003D76AE"/>
    <w:rsid w:val="003E1310"/>
    <w:rsid w:val="003F3549"/>
    <w:rsid w:val="003F4372"/>
    <w:rsid w:val="003F51A0"/>
    <w:rsid w:val="003F7319"/>
    <w:rsid w:val="003F7962"/>
    <w:rsid w:val="004030ED"/>
    <w:rsid w:val="00403BCB"/>
    <w:rsid w:val="0044651F"/>
    <w:rsid w:val="00447C42"/>
    <w:rsid w:val="004536CF"/>
    <w:rsid w:val="004548E1"/>
    <w:rsid w:val="004557BC"/>
    <w:rsid w:val="00456F07"/>
    <w:rsid w:val="00467016"/>
    <w:rsid w:val="00481496"/>
    <w:rsid w:val="004868C2"/>
    <w:rsid w:val="00487FE6"/>
    <w:rsid w:val="00490145"/>
    <w:rsid w:val="0049541F"/>
    <w:rsid w:val="004A245D"/>
    <w:rsid w:val="004A3011"/>
    <w:rsid w:val="004A3312"/>
    <w:rsid w:val="004B231A"/>
    <w:rsid w:val="004B2A7E"/>
    <w:rsid w:val="004C56EA"/>
    <w:rsid w:val="004D6AE1"/>
    <w:rsid w:val="004D6EF2"/>
    <w:rsid w:val="004E3EA4"/>
    <w:rsid w:val="004E4073"/>
    <w:rsid w:val="004F5991"/>
    <w:rsid w:val="00501B04"/>
    <w:rsid w:val="00504D55"/>
    <w:rsid w:val="00507063"/>
    <w:rsid w:val="0051185E"/>
    <w:rsid w:val="005119E1"/>
    <w:rsid w:val="0051248C"/>
    <w:rsid w:val="005346CA"/>
    <w:rsid w:val="0054057B"/>
    <w:rsid w:val="005407A9"/>
    <w:rsid w:val="0055723E"/>
    <w:rsid w:val="005709B3"/>
    <w:rsid w:val="0057441F"/>
    <w:rsid w:val="00585FF2"/>
    <w:rsid w:val="00591620"/>
    <w:rsid w:val="00593435"/>
    <w:rsid w:val="005972A2"/>
    <w:rsid w:val="005A02E7"/>
    <w:rsid w:val="005A58FA"/>
    <w:rsid w:val="005B2EF0"/>
    <w:rsid w:val="005B365F"/>
    <w:rsid w:val="005C2BDA"/>
    <w:rsid w:val="005D12BA"/>
    <w:rsid w:val="005E529E"/>
    <w:rsid w:val="005E7A03"/>
    <w:rsid w:val="005F0E5D"/>
    <w:rsid w:val="006107AC"/>
    <w:rsid w:val="00613465"/>
    <w:rsid w:val="006134B4"/>
    <w:rsid w:val="00620445"/>
    <w:rsid w:val="00624429"/>
    <w:rsid w:val="0063017A"/>
    <w:rsid w:val="00630311"/>
    <w:rsid w:val="00643121"/>
    <w:rsid w:val="006475AB"/>
    <w:rsid w:val="0065130F"/>
    <w:rsid w:val="00651BED"/>
    <w:rsid w:val="0067521B"/>
    <w:rsid w:val="00677B5E"/>
    <w:rsid w:val="006806BC"/>
    <w:rsid w:val="006836CC"/>
    <w:rsid w:val="0068621D"/>
    <w:rsid w:val="006A6C05"/>
    <w:rsid w:val="006B5D08"/>
    <w:rsid w:val="006C03C9"/>
    <w:rsid w:val="006C12C6"/>
    <w:rsid w:val="006C6DF6"/>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25DC"/>
    <w:rsid w:val="00717EBC"/>
    <w:rsid w:val="0072531E"/>
    <w:rsid w:val="00737AAA"/>
    <w:rsid w:val="00741396"/>
    <w:rsid w:val="007419FC"/>
    <w:rsid w:val="007471CF"/>
    <w:rsid w:val="00755715"/>
    <w:rsid w:val="00766EE2"/>
    <w:rsid w:val="0077201B"/>
    <w:rsid w:val="007802E8"/>
    <w:rsid w:val="00781CF3"/>
    <w:rsid w:val="00783A6E"/>
    <w:rsid w:val="00790863"/>
    <w:rsid w:val="007A1174"/>
    <w:rsid w:val="007A392B"/>
    <w:rsid w:val="007A532E"/>
    <w:rsid w:val="007C1FE0"/>
    <w:rsid w:val="007C4A88"/>
    <w:rsid w:val="007D03D6"/>
    <w:rsid w:val="007D5494"/>
    <w:rsid w:val="008005CC"/>
    <w:rsid w:val="008019B4"/>
    <w:rsid w:val="00804D01"/>
    <w:rsid w:val="00807F1D"/>
    <w:rsid w:val="00813755"/>
    <w:rsid w:val="00815BE4"/>
    <w:rsid w:val="00823653"/>
    <w:rsid w:val="00824DC0"/>
    <w:rsid w:val="008316F4"/>
    <w:rsid w:val="008322E8"/>
    <w:rsid w:val="00832A00"/>
    <w:rsid w:val="0083614C"/>
    <w:rsid w:val="008414B4"/>
    <w:rsid w:val="0084395F"/>
    <w:rsid w:val="00846D6E"/>
    <w:rsid w:val="00850A04"/>
    <w:rsid w:val="008524EE"/>
    <w:rsid w:val="00855678"/>
    <w:rsid w:val="008613E8"/>
    <w:rsid w:val="00883B3E"/>
    <w:rsid w:val="008840E7"/>
    <w:rsid w:val="008907A0"/>
    <w:rsid w:val="008A222A"/>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ADE"/>
    <w:rsid w:val="008F63A7"/>
    <w:rsid w:val="009037E0"/>
    <w:rsid w:val="0090643A"/>
    <w:rsid w:val="00910C2B"/>
    <w:rsid w:val="00912BF1"/>
    <w:rsid w:val="009137CC"/>
    <w:rsid w:val="00917981"/>
    <w:rsid w:val="009220B2"/>
    <w:rsid w:val="00923A3E"/>
    <w:rsid w:val="009255FD"/>
    <w:rsid w:val="0093030F"/>
    <w:rsid w:val="009353A3"/>
    <w:rsid w:val="00937B49"/>
    <w:rsid w:val="00942A2C"/>
    <w:rsid w:val="00951A3D"/>
    <w:rsid w:val="0095372A"/>
    <w:rsid w:val="00956100"/>
    <w:rsid w:val="0095700D"/>
    <w:rsid w:val="00964CC3"/>
    <w:rsid w:val="00967CB6"/>
    <w:rsid w:val="00976D50"/>
    <w:rsid w:val="00980FD1"/>
    <w:rsid w:val="00992F09"/>
    <w:rsid w:val="00993854"/>
    <w:rsid w:val="009963C7"/>
    <w:rsid w:val="009A2D74"/>
    <w:rsid w:val="009A7AD5"/>
    <w:rsid w:val="009B06FA"/>
    <w:rsid w:val="009C5C5E"/>
    <w:rsid w:val="009C60FE"/>
    <w:rsid w:val="009D0B44"/>
    <w:rsid w:val="009D3686"/>
    <w:rsid w:val="009D6313"/>
    <w:rsid w:val="009D6642"/>
    <w:rsid w:val="009E0661"/>
    <w:rsid w:val="009E0DCC"/>
    <w:rsid w:val="009E2C33"/>
    <w:rsid w:val="009E2F6E"/>
    <w:rsid w:val="009E6AEA"/>
    <w:rsid w:val="009F0E29"/>
    <w:rsid w:val="009F6321"/>
    <w:rsid w:val="00A10DFB"/>
    <w:rsid w:val="00A126B4"/>
    <w:rsid w:val="00A171CF"/>
    <w:rsid w:val="00A25369"/>
    <w:rsid w:val="00A3582C"/>
    <w:rsid w:val="00A42482"/>
    <w:rsid w:val="00A43EC7"/>
    <w:rsid w:val="00A440DC"/>
    <w:rsid w:val="00A45E18"/>
    <w:rsid w:val="00A55D8E"/>
    <w:rsid w:val="00A57BB1"/>
    <w:rsid w:val="00A6536E"/>
    <w:rsid w:val="00A67CD3"/>
    <w:rsid w:val="00A718C0"/>
    <w:rsid w:val="00A72678"/>
    <w:rsid w:val="00A80392"/>
    <w:rsid w:val="00A823D3"/>
    <w:rsid w:val="00A85D7A"/>
    <w:rsid w:val="00A876C3"/>
    <w:rsid w:val="00A90637"/>
    <w:rsid w:val="00A90E6B"/>
    <w:rsid w:val="00A97746"/>
    <w:rsid w:val="00AA6DCB"/>
    <w:rsid w:val="00AB33D3"/>
    <w:rsid w:val="00AB3AE2"/>
    <w:rsid w:val="00AC02D9"/>
    <w:rsid w:val="00AC7E2E"/>
    <w:rsid w:val="00AD5D01"/>
    <w:rsid w:val="00AE1CC8"/>
    <w:rsid w:val="00AE2700"/>
    <w:rsid w:val="00AE7EC0"/>
    <w:rsid w:val="00AF119A"/>
    <w:rsid w:val="00AF38B4"/>
    <w:rsid w:val="00AF4E9E"/>
    <w:rsid w:val="00AF6D71"/>
    <w:rsid w:val="00B0345F"/>
    <w:rsid w:val="00B133EE"/>
    <w:rsid w:val="00B20D80"/>
    <w:rsid w:val="00B21E6C"/>
    <w:rsid w:val="00B22090"/>
    <w:rsid w:val="00B22A6F"/>
    <w:rsid w:val="00B24D88"/>
    <w:rsid w:val="00B25EC8"/>
    <w:rsid w:val="00B33E9C"/>
    <w:rsid w:val="00B36605"/>
    <w:rsid w:val="00B37F2D"/>
    <w:rsid w:val="00B471E6"/>
    <w:rsid w:val="00B640CC"/>
    <w:rsid w:val="00B64740"/>
    <w:rsid w:val="00B679D8"/>
    <w:rsid w:val="00B777E5"/>
    <w:rsid w:val="00B81660"/>
    <w:rsid w:val="00B8534E"/>
    <w:rsid w:val="00B85E4F"/>
    <w:rsid w:val="00B86627"/>
    <w:rsid w:val="00B93B76"/>
    <w:rsid w:val="00BA5A72"/>
    <w:rsid w:val="00BA6DEB"/>
    <w:rsid w:val="00BB3488"/>
    <w:rsid w:val="00BB4653"/>
    <w:rsid w:val="00BB6875"/>
    <w:rsid w:val="00BC5F72"/>
    <w:rsid w:val="00BC7EBE"/>
    <w:rsid w:val="00BD6817"/>
    <w:rsid w:val="00BD724C"/>
    <w:rsid w:val="00BE1026"/>
    <w:rsid w:val="00BE19CC"/>
    <w:rsid w:val="00BE587F"/>
    <w:rsid w:val="00BF1AC8"/>
    <w:rsid w:val="00BF3195"/>
    <w:rsid w:val="00BF3BFD"/>
    <w:rsid w:val="00C03A7D"/>
    <w:rsid w:val="00C06020"/>
    <w:rsid w:val="00C06E17"/>
    <w:rsid w:val="00C10999"/>
    <w:rsid w:val="00C11308"/>
    <w:rsid w:val="00C13275"/>
    <w:rsid w:val="00C14061"/>
    <w:rsid w:val="00C16A9A"/>
    <w:rsid w:val="00C229B6"/>
    <w:rsid w:val="00C31BD5"/>
    <w:rsid w:val="00C3293F"/>
    <w:rsid w:val="00C332D7"/>
    <w:rsid w:val="00C33F08"/>
    <w:rsid w:val="00C359B8"/>
    <w:rsid w:val="00C4138A"/>
    <w:rsid w:val="00C44424"/>
    <w:rsid w:val="00C56DE0"/>
    <w:rsid w:val="00C6089A"/>
    <w:rsid w:val="00C74D97"/>
    <w:rsid w:val="00C80669"/>
    <w:rsid w:val="00C81110"/>
    <w:rsid w:val="00C842B4"/>
    <w:rsid w:val="00C85A8C"/>
    <w:rsid w:val="00C862C4"/>
    <w:rsid w:val="00C96E00"/>
    <w:rsid w:val="00C96EEB"/>
    <w:rsid w:val="00CA67E1"/>
    <w:rsid w:val="00CA7671"/>
    <w:rsid w:val="00CB12D3"/>
    <w:rsid w:val="00CB1724"/>
    <w:rsid w:val="00CB2A4D"/>
    <w:rsid w:val="00CB58C3"/>
    <w:rsid w:val="00CC16D6"/>
    <w:rsid w:val="00CC7E95"/>
    <w:rsid w:val="00CD0893"/>
    <w:rsid w:val="00CF35FB"/>
    <w:rsid w:val="00D03136"/>
    <w:rsid w:val="00D05FAC"/>
    <w:rsid w:val="00D1662C"/>
    <w:rsid w:val="00D2592B"/>
    <w:rsid w:val="00D32ADB"/>
    <w:rsid w:val="00D350BC"/>
    <w:rsid w:val="00D3620C"/>
    <w:rsid w:val="00D36AC4"/>
    <w:rsid w:val="00D42A14"/>
    <w:rsid w:val="00D43E53"/>
    <w:rsid w:val="00D43E6B"/>
    <w:rsid w:val="00D4588D"/>
    <w:rsid w:val="00D47C39"/>
    <w:rsid w:val="00D52738"/>
    <w:rsid w:val="00D54E2D"/>
    <w:rsid w:val="00D5679F"/>
    <w:rsid w:val="00D601ED"/>
    <w:rsid w:val="00D6069A"/>
    <w:rsid w:val="00D62883"/>
    <w:rsid w:val="00D65071"/>
    <w:rsid w:val="00D6723D"/>
    <w:rsid w:val="00D724E4"/>
    <w:rsid w:val="00D768ED"/>
    <w:rsid w:val="00D819E8"/>
    <w:rsid w:val="00D8408B"/>
    <w:rsid w:val="00D875B0"/>
    <w:rsid w:val="00D967A3"/>
    <w:rsid w:val="00DA0914"/>
    <w:rsid w:val="00DB6246"/>
    <w:rsid w:val="00DB7C91"/>
    <w:rsid w:val="00DC5ED8"/>
    <w:rsid w:val="00DE562E"/>
    <w:rsid w:val="00DF1496"/>
    <w:rsid w:val="00DF5C6D"/>
    <w:rsid w:val="00DF7134"/>
    <w:rsid w:val="00DF7A58"/>
    <w:rsid w:val="00E03355"/>
    <w:rsid w:val="00E06A45"/>
    <w:rsid w:val="00E12069"/>
    <w:rsid w:val="00E13368"/>
    <w:rsid w:val="00E32B9B"/>
    <w:rsid w:val="00E35D12"/>
    <w:rsid w:val="00E3664B"/>
    <w:rsid w:val="00E36969"/>
    <w:rsid w:val="00E40632"/>
    <w:rsid w:val="00E50DF9"/>
    <w:rsid w:val="00E622ED"/>
    <w:rsid w:val="00E62366"/>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33B7"/>
    <w:rsid w:val="00EB580E"/>
    <w:rsid w:val="00EB7F64"/>
    <w:rsid w:val="00ED2CE3"/>
    <w:rsid w:val="00EE239F"/>
    <w:rsid w:val="00EE4708"/>
    <w:rsid w:val="00EE5596"/>
    <w:rsid w:val="00EF1252"/>
    <w:rsid w:val="00EF13AF"/>
    <w:rsid w:val="00EF6E3E"/>
    <w:rsid w:val="00EF77B3"/>
    <w:rsid w:val="00F062AB"/>
    <w:rsid w:val="00F149E4"/>
    <w:rsid w:val="00F15844"/>
    <w:rsid w:val="00F203E3"/>
    <w:rsid w:val="00F252EF"/>
    <w:rsid w:val="00F31EEF"/>
    <w:rsid w:val="00F3350C"/>
    <w:rsid w:val="00F41EDD"/>
    <w:rsid w:val="00F43149"/>
    <w:rsid w:val="00F607A0"/>
    <w:rsid w:val="00F6642F"/>
    <w:rsid w:val="00F66601"/>
    <w:rsid w:val="00F6732E"/>
    <w:rsid w:val="00F7329B"/>
    <w:rsid w:val="00F77432"/>
    <w:rsid w:val="00F77E32"/>
    <w:rsid w:val="00F8104A"/>
    <w:rsid w:val="00F818C7"/>
    <w:rsid w:val="00F874A5"/>
    <w:rsid w:val="00F922C5"/>
    <w:rsid w:val="00F9497E"/>
    <w:rsid w:val="00F97A84"/>
    <w:rsid w:val="00FA370B"/>
    <w:rsid w:val="00FA3ED7"/>
    <w:rsid w:val="00FA4CD5"/>
    <w:rsid w:val="00FB1FB7"/>
    <w:rsid w:val="00FC40C2"/>
    <w:rsid w:val="00FD091F"/>
    <w:rsid w:val="00FE1313"/>
    <w:rsid w:val="00FE52A7"/>
    <w:rsid w:val="00FF0E6A"/>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56C894"/>
  <w15:docId w15:val="{EC22A5DF-7FF9-4745-92B2-AFA0BB89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89"/>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99"/>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 w:type="paragraph" w:styleId="33">
    <w:name w:val="Body Text 3"/>
    <w:basedOn w:val="a"/>
    <w:link w:val="34"/>
    <w:uiPriority w:val="99"/>
    <w:semiHidden/>
    <w:unhideWhenUsed/>
    <w:rsid w:val="00FF0E6A"/>
    <w:pPr>
      <w:spacing w:after="120"/>
    </w:pPr>
    <w:rPr>
      <w:sz w:val="16"/>
      <w:szCs w:val="16"/>
    </w:rPr>
  </w:style>
  <w:style w:type="character" w:customStyle="1" w:styleId="34">
    <w:name w:val="Основной текст 3 Знак"/>
    <w:basedOn w:val="a0"/>
    <w:link w:val="33"/>
    <w:uiPriority w:val="99"/>
    <w:semiHidden/>
    <w:rsid w:val="00FF0E6A"/>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B113-D401-4A7A-B9D7-360C809B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14651</Words>
  <Characters>83517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45</cp:revision>
  <cp:lastPrinted>2013-12-18T10:01:00Z</cp:lastPrinted>
  <dcterms:created xsi:type="dcterms:W3CDTF">2014-04-07T10:18:00Z</dcterms:created>
  <dcterms:modified xsi:type="dcterms:W3CDTF">2016-10-30T09:02:00Z</dcterms:modified>
</cp:coreProperties>
</file>